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D9A7" w14:textId="22D1B0F4" w:rsidR="005256AE" w:rsidRDefault="005256AE" w:rsidP="005256AE">
      <w:pPr>
        <w:pStyle w:val="paragraph"/>
        <w:spacing w:before="0" w:beforeAutospacing="0" w:after="0" w:afterAutospacing="0"/>
        <w:jc w:val="center"/>
        <w:textAlignment w:val="baseline"/>
        <w:rPr>
          <w:rStyle w:val="eop"/>
          <w:rFonts w:ascii="Calibri" w:hAnsi="Calibri" w:cs="Calibri"/>
          <w:b/>
          <w:bCs/>
          <w:color w:val="2EBEC2"/>
          <w:sz w:val="40"/>
          <w:szCs w:val="40"/>
        </w:rPr>
      </w:pPr>
      <w:r>
        <w:rPr>
          <w:rFonts w:asciiTheme="minorHAnsi" w:eastAsiaTheme="majorEastAsia" w:hAnsiTheme="minorHAnsi" w:cstheme="majorBidi"/>
          <w:b/>
          <w:noProof/>
          <w:color w:val="2EBEC2"/>
          <w:sz w:val="40"/>
          <w:szCs w:val="32"/>
        </w:rPr>
        <w:drawing>
          <wp:inline distT="0" distB="0" distL="0" distR="0" wp14:anchorId="7A6826A0" wp14:editId="23A79A62">
            <wp:extent cx="6400800" cy="760730"/>
            <wp:effectExtent l="0" t="0" r="0" b="1270"/>
            <wp:docPr id="11008591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760730"/>
                    </a:xfrm>
                    <a:prstGeom prst="rect">
                      <a:avLst/>
                    </a:prstGeom>
                    <a:noFill/>
                    <a:ln>
                      <a:noFill/>
                    </a:ln>
                  </pic:spPr>
                </pic:pic>
              </a:graphicData>
            </a:graphic>
          </wp:inline>
        </w:drawing>
      </w:r>
      <w:r>
        <w:rPr>
          <w:rStyle w:val="normaltextrun"/>
          <w:rFonts w:ascii="Calibri" w:hAnsi="Calibri" w:cs="Calibri"/>
          <w:b/>
          <w:bCs/>
          <w:color w:val="2EBEC2"/>
          <w:sz w:val="40"/>
          <w:szCs w:val="40"/>
        </w:rPr>
        <w:t>  Four Approaches to Reviewing and Synthesizing Literature</w:t>
      </w:r>
      <w:r>
        <w:rPr>
          <w:rStyle w:val="eop"/>
          <w:rFonts w:ascii="Calibri" w:hAnsi="Calibri" w:cs="Calibri"/>
          <w:b/>
          <w:bCs/>
          <w:color w:val="2EBEC2"/>
          <w:sz w:val="40"/>
          <w:szCs w:val="40"/>
        </w:rPr>
        <w:t> </w:t>
      </w:r>
    </w:p>
    <w:p w14:paraId="44541588" w14:textId="77777777" w:rsidR="005256AE" w:rsidRDefault="005256AE" w:rsidP="005256AE">
      <w:pPr>
        <w:pStyle w:val="paragraph"/>
        <w:spacing w:before="0" w:beforeAutospacing="0" w:after="0" w:afterAutospacing="0"/>
        <w:jc w:val="center"/>
        <w:textAlignment w:val="baseline"/>
        <w:rPr>
          <w:rFonts w:ascii="Segoe UI" w:hAnsi="Segoe UI" w:cs="Segoe UI"/>
          <w:b/>
          <w:bCs/>
          <w:color w:val="2EBEC2"/>
          <w:sz w:val="18"/>
          <w:szCs w:val="18"/>
        </w:rPr>
      </w:pPr>
    </w:p>
    <w:p w14:paraId="7AA9DB1E" w14:textId="7EA6D094"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normaltextrun"/>
          <w:rFonts w:ascii="Calibri" w:hAnsi="Calibri" w:cs="Calibri"/>
        </w:rPr>
        <w:t>There is confusion around the similarities and differences between the different approaches to reviewing and synthesizing the literature. In this section, we will</w:t>
      </w:r>
      <w:r w:rsidR="006365D1" w:rsidRPr="006365D1">
        <w:rPr>
          <w:rStyle w:val="normaltextrun"/>
          <w:rFonts w:ascii="Calibri" w:hAnsi="Calibri" w:cs="Calibri"/>
        </w:rPr>
        <w:t xml:space="preserve"> look </w:t>
      </w:r>
      <w:r w:rsidRPr="006365D1">
        <w:rPr>
          <w:rStyle w:val="normaltextrun"/>
          <w:rFonts w:ascii="Calibri" w:hAnsi="Calibri" w:cs="Calibri"/>
        </w:rPr>
        <w:t xml:space="preserve">at four approaches: literature reviews, systematic reviews of the literature, meta-analysis, and meta-synthesis. These are not all the approaches that exist but are some of the </w:t>
      </w:r>
      <w:proofErr w:type="gramStart"/>
      <w:r w:rsidRPr="006365D1">
        <w:rPr>
          <w:rStyle w:val="normaltextrun"/>
          <w:rFonts w:ascii="Calibri" w:hAnsi="Calibri" w:cs="Calibri"/>
        </w:rPr>
        <w:t>most commonly found</w:t>
      </w:r>
      <w:proofErr w:type="gramEnd"/>
      <w:r w:rsidRPr="006365D1">
        <w:rPr>
          <w:rStyle w:val="normaltextrun"/>
          <w:rFonts w:ascii="Calibri" w:hAnsi="Calibri" w:cs="Calibri"/>
        </w:rPr>
        <w:t xml:space="preserve"> in the literature. Before diving into each type to see the differences and similarities, we need to understand that these four types of approaches have in common the fact that they all have the goal of bringing together the results from multiple studies. However, they differ in how they pursue this goal. </w:t>
      </w:r>
      <w:r w:rsidRPr="006365D1">
        <w:rPr>
          <w:rStyle w:val="eop"/>
          <w:rFonts w:ascii="Calibri" w:hAnsi="Calibri" w:cs="Calibri"/>
        </w:rPr>
        <w:t> </w:t>
      </w:r>
    </w:p>
    <w:p w14:paraId="61480D0D" w14:textId="77777777"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eop"/>
          <w:rFonts w:ascii="Calibri" w:hAnsi="Calibri" w:cs="Calibri"/>
        </w:rPr>
        <w:t> </w:t>
      </w:r>
    </w:p>
    <w:p w14:paraId="24298F01" w14:textId="77777777"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normaltextrun"/>
          <w:rFonts w:ascii="Calibri" w:hAnsi="Calibri" w:cs="Calibri"/>
        </w:rPr>
        <w:t>Similarities and differences between the different approaches depend on: </w:t>
      </w:r>
      <w:r w:rsidRPr="006365D1">
        <w:rPr>
          <w:rStyle w:val="eop"/>
          <w:rFonts w:ascii="Calibri" w:hAnsi="Calibri" w:cs="Calibri"/>
        </w:rPr>
        <w:t> </w:t>
      </w:r>
    </w:p>
    <w:p w14:paraId="0032E633" w14:textId="77777777" w:rsidR="006365D1" w:rsidRPr="006365D1" w:rsidRDefault="005256AE" w:rsidP="00AE3DC3">
      <w:pPr>
        <w:pStyle w:val="paragraph"/>
        <w:numPr>
          <w:ilvl w:val="0"/>
          <w:numId w:val="3"/>
        </w:numPr>
        <w:spacing w:before="0" w:beforeAutospacing="0" w:after="0" w:afterAutospacing="0"/>
        <w:ind w:left="1080" w:firstLine="0"/>
        <w:textAlignment w:val="baseline"/>
        <w:rPr>
          <w:rStyle w:val="normaltextrun"/>
          <w:rFonts w:ascii="Calibri" w:hAnsi="Calibri" w:cs="Calibri"/>
        </w:rPr>
      </w:pPr>
      <w:r w:rsidRPr="006365D1">
        <w:rPr>
          <w:rStyle w:val="normaltextrun"/>
          <w:rFonts w:ascii="Calibri" w:hAnsi="Calibri" w:cs="Calibri"/>
        </w:rPr>
        <w:t xml:space="preserve">whether they frame an empirical study or </w:t>
      </w:r>
      <w:proofErr w:type="gramStart"/>
      <w:r w:rsidRPr="006365D1">
        <w:rPr>
          <w:rStyle w:val="normaltextrun"/>
          <w:rFonts w:ascii="Calibri" w:hAnsi="Calibri" w:cs="Calibri"/>
        </w:rPr>
        <w:t>they stand</w:t>
      </w:r>
      <w:proofErr w:type="gramEnd"/>
      <w:r w:rsidRPr="006365D1">
        <w:rPr>
          <w:rStyle w:val="normaltextrun"/>
          <w:rFonts w:ascii="Calibri" w:hAnsi="Calibri" w:cs="Calibri"/>
        </w:rPr>
        <w:t xml:space="preserve"> alone</w:t>
      </w:r>
      <w:r w:rsidR="006365D1" w:rsidRPr="006365D1">
        <w:rPr>
          <w:rStyle w:val="normaltextrun"/>
          <w:rFonts w:ascii="Calibri" w:hAnsi="Calibri" w:cs="Calibri"/>
          <w:strike/>
        </w:rPr>
        <w:t xml:space="preserve">, </w:t>
      </w:r>
    </w:p>
    <w:p w14:paraId="1F21D92A" w14:textId="7638E840" w:rsidR="005256AE" w:rsidRPr="006365D1" w:rsidRDefault="005256AE" w:rsidP="00AE3DC3">
      <w:pPr>
        <w:pStyle w:val="paragraph"/>
        <w:numPr>
          <w:ilvl w:val="0"/>
          <w:numId w:val="3"/>
        </w:numPr>
        <w:spacing w:before="0" w:beforeAutospacing="0" w:after="0" w:afterAutospacing="0"/>
        <w:ind w:left="1080" w:firstLine="0"/>
        <w:textAlignment w:val="baseline"/>
        <w:rPr>
          <w:rFonts w:ascii="Calibri" w:hAnsi="Calibri" w:cs="Calibri"/>
        </w:rPr>
      </w:pPr>
      <w:r w:rsidRPr="006365D1">
        <w:rPr>
          <w:rStyle w:val="normaltextrun"/>
          <w:rFonts w:ascii="Calibri" w:hAnsi="Calibri" w:cs="Calibri"/>
        </w:rPr>
        <w:t>whether they use systematic methods to search and select the literature</w:t>
      </w:r>
      <w:r w:rsidRPr="006365D1">
        <w:rPr>
          <w:rStyle w:val="normaltextrun"/>
          <w:rFonts w:ascii="Calibri" w:hAnsi="Calibri" w:cs="Calibri"/>
          <w:strike/>
        </w:rPr>
        <w:t>,</w:t>
      </w:r>
      <w:r w:rsidRPr="006365D1">
        <w:rPr>
          <w:rStyle w:val="eop"/>
          <w:rFonts w:ascii="Calibri" w:hAnsi="Calibri" w:cs="Calibri"/>
        </w:rPr>
        <w:t> </w:t>
      </w:r>
    </w:p>
    <w:p w14:paraId="7094D0F5" w14:textId="77777777" w:rsidR="005256AE" w:rsidRPr="006365D1" w:rsidRDefault="005256AE" w:rsidP="005256AE">
      <w:pPr>
        <w:pStyle w:val="paragraph"/>
        <w:numPr>
          <w:ilvl w:val="0"/>
          <w:numId w:val="3"/>
        </w:numPr>
        <w:spacing w:before="0" w:beforeAutospacing="0" w:after="0" w:afterAutospacing="0"/>
        <w:ind w:left="1080" w:firstLine="0"/>
        <w:textAlignment w:val="baseline"/>
        <w:rPr>
          <w:rFonts w:ascii="Calibri" w:hAnsi="Calibri" w:cs="Calibri"/>
        </w:rPr>
      </w:pPr>
      <w:r w:rsidRPr="006365D1">
        <w:rPr>
          <w:rStyle w:val="normaltextrun"/>
          <w:rFonts w:ascii="Calibri" w:hAnsi="Calibri" w:cs="Calibri"/>
        </w:rPr>
        <w:t>whether they use formal analysis processes, and   </w:t>
      </w:r>
      <w:r w:rsidRPr="006365D1">
        <w:rPr>
          <w:rStyle w:val="eop"/>
          <w:rFonts w:ascii="Calibri" w:hAnsi="Calibri" w:cs="Calibri"/>
        </w:rPr>
        <w:t> </w:t>
      </w:r>
    </w:p>
    <w:p w14:paraId="182149C2" w14:textId="77777777" w:rsidR="005256AE" w:rsidRPr="006365D1" w:rsidRDefault="005256AE" w:rsidP="005256AE">
      <w:pPr>
        <w:pStyle w:val="paragraph"/>
        <w:numPr>
          <w:ilvl w:val="0"/>
          <w:numId w:val="4"/>
        </w:numPr>
        <w:spacing w:before="0" w:beforeAutospacing="0" w:after="0" w:afterAutospacing="0"/>
        <w:ind w:left="1080" w:firstLine="0"/>
        <w:textAlignment w:val="baseline"/>
        <w:rPr>
          <w:rFonts w:ascii="Calibri" w:hAnsi="Calibri" w:cs="Calibri"/>
        </w:rPr>
      </w:pPr>
      <w:r w:rsidRPr="006365D1">
        <w:rPr>
          <w:rStyle w:val="normaltextrun"/>
          <w:rFonts w:ascii="Calibri" w:hAnsi="Calibri" w:cs="Calibri"/>
        </w:rPr>
        <w:t>whether they use qualitative or quantitative methods for the analysis</w:t>
      </w:r>
      <w:r w:rsidRPr="006365D1">
        <w:rPr>
          <w:rStyle w:val="normaltextrun"/>
          <w:rFonts w:ascii="Calibri" w:hAnsi="Calibri" w:cs="Calibri"/>
          <w:strike/>
        </w:rPr>
        <w:t>.</w:t>
      </w:r>
      <w:r w:rsidRPr="006365D1">
        <w:rPr>
          <w:rStyle w:val="normaltextrun"/>
          <w:rFonts w:ascii="Calibri" w:hAnsi="Calibri" w:cs="Calibri"/>
        </w:rPr>
        <w:t xml:space="preserve">   </w:t>
      </w:r>
      <w:r w:rsidRPr="006365D1">
        <w:rPr>
          <w:rStyle w:val="eop"/>
          <w:rFonts w:ascii="Calibri" w:hAnsi="Calibri" w:cs="Calibri"/>
        </w:rPr>
        <w:t> </w:t>
      </w:r>
    </w:p>
    <w:p w14:paraId="5017499A" w14:textId="77777777" w:rsidR="005256AE" w:rsidRDefault="005256AE" w:rsidP="005256AE">
      <w:pPr>
        <w:pStyle w:val="paragraph"/>
        <w:spacing w:before="0" w:beforeAutospacing="0" w:after="0" w:afterAutospacing="0"/>
        <w:textAlignment w:val="baseline"/>
        <w:rPr>
          <w:rFonts w:ascii="Segoe UI" w:hAnsi="Segoe UI" w:cs="Segoe UI"/>
          <w:sz w:val="18"/>
          <w:szCs w:val="18"/>
        </w:rPr>
      </w:pPr>
      <w:r>
        <w:rPr>
          <w:rFonts w:ascii="Segoe UI" w:hAnsi="Symbol" w:cs="Segoe UI"/>
          <w:color w:val="000000"/>
          <w:sz w:val="18"/>
          <w:szCs w:val="18"/>
        </w:rPr>
        <w:t></w:t>
      </w:r>
      <w:r>
        <w:rPr>
          <w:rFonts w:ascii="Segoe UI" w:hAnsi="Segoe UI" w:cs="Segoe UI"/>
          <w:color w:val="000000"/>
          <w:sz w:val="18"/>
          <w:szCs w:val="18"/>
        </w:rPr>
        <w:t xml:space="preserve">  </w:t>
      </w:r>
      <w:r>
        <w:rPr>
          <w:rStyle w:val="eop"/>
        </w:rPr>
        <w:t> </w:t>
      </w:r>
    </w:p>
    <w:p w14:paraId="286F86A4" w14:textId="77777777" w:rsidR="005256AE" w:rsidRDefault="005256AE" w:rsidP="005256AE">
      <w:pPr>
        <w:pStyle w:val="paragraph"/>
        <w:spacing w:before="0" w:beforeAutospacing="0" w:after="0" w:afterAutospacing="0"/>
        <w:textAlignment w:val="baseline"/>
        <w:rPr>
          <w:rFonts w:ascii="Segoe UI" w:hAnsi="Segoe UI" w:cs="Segoe UI"/>
          <w:sz w:val="18"/>
          <w:szCs w:val="18"/>
        </w:rPr>
      </w:pPr>
      <w:r>
        <w:rPr>
          <w:rStyle w:val="eop"/>
        </w:rPr>
        <w:t> </w:t>
      </w:r>
    </w:p>
    <w:p w14:paraId="598D186B" w14:textId="77777777" w:rsidR="005256AE" w:rsidRDefault="005256AE" w:rsidP="005256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2550F1" w14:textId="77777777" w:rsidR="006365D1" w:rsidRDefault="005256AE" w:rsidP="006365D1">
      <w:pPr>
        <w:pStyle w:val="paragraph"/>
        <w:spacing w:before="0" w:beforeAutospacing="0" w:after="0" w:afterAutospacing="0"/>
        <w:jc w:val="center"/>
        <w:textAlignment w:val="baseline"/>
        <w:rPr>
          <w:rStyle w:val="normaltextrun"/>
          <w:rFonts w:ascii="Calibri" w:hAnsi="Calibri" w:cs="Calibri"/>
          <w:sz w:val="22"/>
          <w:szCs w:val="22"/>
        </w:rPr>
      </w:pPr>
      <w:r>
        <w:rPr>
          <w:rFonts w:asciiTheme="minorHAnsi" w:eastAsiaTheme="majorEastAsia" w:hAnsiTheme="minorHAnsi" w:cstheme="majorBidi"/>
          <w:b/>
          <w:noProof/>
          <w:color w:val="2EBEC2"/>
          <w:sz w:val="40"/>
          <w:szCs w:val="32"/>
        </w:rPr>
        <w:drawing>
          <wp:inline distT="0" distB="0" distL="0" distR="0" wp14:anchorId="089ECA81" wp14:editId="13E0AC1F">
            <wp:extent cx="6650946" cy="2375338"/>
            <wp:effectExtent l="0" t="0" r="4445" b="0"/>
            <wp:docPr id="528158939" name="Picture 2" descr="Diagram of four approaches to reviewing and synthesizing liter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four approaches to reviewing and synthesizing literatur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6340" cy="2395122"/>
                    </a:xfrm>
                    <a:prstGeom prst="rect">
                      <a:avLst/>
                    </a:prstGeom>
                    <a:noFill/>
                    <a:ln>
                      <a:noFill/>
                    </a:ln>
                  </pic:spPr>
                </pic:pic>
              </a:graphicData>
            </a:graphic>
          </wp:inline>
        </w:drawing>
      </w:r>
    </w:p>
    <w:p w14:paraId="14EEAEB8" w14:textId="75F13D28" w:rsidR="005256AE" w:rsidRDefault="005256AE" w:rsidP="005256AE">
      <w:pPr>
        <w:pStyle w:val="paragraph"/>
        <w:spacing w:before="0" w:beforeAutospacing="0" w:after="0" w:afterAutospacing="0"/>
        <w:textAlignment w:val="baseline"/>
        <w:rPr>
          <w:rFonts w:ascii="Segoe UI" w:hAnsi="Segoe UI" w:cs="Segoe UI"/>
          <w:sz w:val="18"/>
          <w:szCs w:val="18"/>
        </w:rPr>
      </w:pPr>
    </w:p>
    <w:p w14:paraId="23B18743" w14:textId="37785286" w:rsidR="005256AE" w:rsidRDefault="005256AE" w:rsidP="005256AE">
      <w:pPr>
        <w:pStyle w:val="paragraph"/>
        <w:spacing w:before="0" w:beforeAutospacing="0" w:after="0" w:afterAutospacing="0"/>
        <w:textAlignment w:val="baseline"/>
        <w:rPr>
          <w:rFonts w:ascii="Segoe UI" w:hAnsi="Segoe UI" w:cs="Segoe UI"/>
          <w:sz w:val="18"/>
          <w:szCs w:val="18"/>
        </w:rPr>
      </w:pPr>
      <w:r>
        <w:rPr>
          <w:rFonts w:asciiTheme="minorHAnsi" w:eastAsiaTheme="majorEastAsia" w:hAnsiTheme="minorHAnsi" w:cstheme="majorBidi"/>
          <w:b/>
          <w:noProof/>
          <w:color w:val="2EBEC2"/>
          <w:sz w:val="40"/>
          <w:szCs w:val="32"/>
        </w:rPr>
        <w:drawing>
          <wp:inline distT="0" distB="0" distL="0" distR="0" wp14:anchorId="4ECB6C70" wp14:editId="33F7760B">
            <wp:extent cx="3247390" cy="220980"/>
            <wp:effectExtent l="0" t="0" r="3810" b="0"/>
            <wp:docPr id="661492231"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7390" cy="220980"/>
                    </a:xfrm>
                    <a:prstGeom prst="rect">
                      <a:avLst/>
                    </a:prstGeom>
                    <a:noFill/>
                    <a:ln>
                      <a:noFill/>
                    </a:ln>
                  </pic:spPr>
                </pic:pic>
              </a:graphicData>
            </a:graphic>
          </wp:inline>
        </w:drawing>
      </w:r>
      <w:r>
        <w:rPr>
          <w:rStyle w:val="eop"/>
          <w:rFonts w:ascii="Calibri" w:hAnsi="Calibri" w:cs="Calibri"/>
          <w:sz w:val="22"/>
          <w:szCs w:val="22"/>
        </w:rPr>
        <w:t> </w:t>
      </w:r>
    </w:p>
    <w:p w14:paraId="6C9ED494" w14:textId="77777777" w:rsidR="005256AE" w:rsidRDefault="005256AE" w:rsidP="005256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4E174C" w14:textId="77777777"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normaltextrun"/>
          <w:rFonts w:ascii="Calibri" w:hAnsi="Calibri" w:cs="Calibri"/>
        </w:rPr>
        <w:t xml:space="preserve">According to Rowley and Slack (2004), "The </w:t>
      </w:r>
      <w:r w:rsidRPr="006365D1">
        <w:rPr>
          <w:rStyle w:val="normaltextrun"/>
          <w:rFonts w:ascii="Calibri" w:hAnsi="Calibri" w:cs="Calibri"/>
          <w:b/>
          <w:bCs/>
        </w:rPr>
        <w:t xml:space="preserve">literature review </w:t>
      </w:r>
      <w:r w:rsidRPr="006365D1">
        <w:rPr>
          <w:rStyle w:val="normaltextrun"/>
          <w:rFonts w:ascii="Calibri" w:hAnsi="Calibri" w:cs="Calibri"/>
        </w:rPr>
        <w:t xml:space="preserve">identifies and organizes the concepts in relevant literature” (p. 31). The purpose of a literature review is to “[distill] the existing literature in a subject field; ... to summarize the state of the art in that subject field. From this review of earlier and recent work, it becomes possible to identify areas in which further research would be beneficial” (p. 32). This is often used to frame a study that the author of the review will conduct. It is not </w:t>
      </w:r>
      <w:r w:rsidRPr="006365D1">
        <w:rPr>
          <w:rStyle w:val="normaltextrun"/>
          <w:rFonts w:ascii="Calibri" w:hAnsi="Calibri" w:cs="Calibri"/>
          <w:i/>
          <w:iCs/>
        </w:rPr>
        <w:t>systematic</w:t>
      </w:r>
      <w:r w:rsidRPr="006365D1">
        <w:rPr>
          <w:rStyle w:val="normaltextrun"/>
          <w:rFonts w:ascii="Calibri" w:hAnsi="Calibri" w:cs="Calibri"/>
        </w:rPr>
        <w:t xml:space="preserve">, </w:t>
      </w:r>
      <w:r w:rsidRPr="006365D1">
        <w:rPr>
          <w:rStyle w:val="normaltextrun"/>
          <w:rFonts w:ascii="Calibri" w:hAnsi="Calibri" w:cs="Calibri"/>
        </w:rPr>
        <w:lastRenderedPageBreak/>
        <w:t>meaning that it does not try to include all the existing literature on the topic of interest or uses methods that are replicable by others, and it does not use analysis methods (e.g., narrative analysis, thematic analysis) to arrive at its conclusions. </w:t>
      </w:r>
      <w:r w:rsidRPr="006365D1">
        <w:rPr>
          <w:rStyle w:val="eop"/>
          <w:rFonts w:ascii="Calibri" w:hAnsi="Calibri" w:cs="Calibri"/>
        </w:rPr>
        <w:t> </w:t>
      </w:r>
    </w:p>
    <w:p w14:paraId="62E076E1" w14:textId="77777777"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eop"/>
          <w:rFonts w:ascii="Calibri" w:hAnsi="Calibri" w:cs="Calibri"/>
        </w:rPr>
        <w:t> </w:t>
      </w:r>
    </w:p>
    <w:p w14:paraId="583D7F63" w14:textId="77777777"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normaltextrun"/>
          <w:rFonts w:ascii="Calibri" w:hAnsi="Calibri" w:cs="Calibri"/>
        </w:rPr>
        <w:t xml:space="preserve">There are also </w:t>
      </w:r>
      <w:r w:rsidRPr="006365D1">
        <w:rPr>
          <w:rStyle w:val="normaltextrun"/>
          <w:rFonts w:ascii="Calibri" w:hAnsi="Calibri" w:cs="Calibri"/>
          <w:b/>
          <w:bCs/>
        </w:rPr>
        <w:t>systematic reviews of the literature</w:t>
      </w:r>
      <w:r w:rsidRPr="006365D1">
        <w:rPr>
          <w:rStyle w:val="normaltextrun"/>
          <w:rFonts w:ascii="Calibri" w:hAnsi="Calibri" w:cs="Calibri"/>
        </w:rPr>
        <w:t xml:space="preserve">, which is a sub-category of literature reviews. A systematic review is a stand-alone manuscript that uses systematic methods to identify a comprehensive set of literature on the topic of interest that seeks to provide an overview of the literature in a specific area and to identify areas that need further research. According to Pham et al., (2014) systematic reviews typically address the “effectiveness of interventions, which often focus on randomized controlled trials” (p. 371). </w:t>
      </w:r>
      <w:r w:rsidRPr="006365D1">
        <w:rPr>
          <w:rStyle w:val="normaltextrun"/>
          <w:rFonts w:ascii="Calibri" w:hAnsi="Calibri" w:cs="Calibri"/>
          <w:color w:val="000000"/>
          <w:shd w:val="clear" w:color="auto" w:fill="FFFFFF"/>
        </w:rPr>
        <w:t xml:space="preserve">However, this has changed significantly in the recent past. Currently, systematic reviews are conducted in many other areas beyond the effectiveness of interventions and including studies that have used many other research methods besides randomized controlled trials (e.g., Denton, Borrego, &amp; </w:t>
      </w:r>
      <w:proofErr w:type="spellStart"/>
      <w:r w:rsidRPr="006365D1">
        <w:rPr>
          <w:rStyle w:val="normaltextrun"/>
          <w:rFonts w:ascii="Calibri" w:hAnsi="Calibri" w:cs="Calibri"/>
          <w:color w:val="000000"/>
          <w:shd w:val="clear" w:color="auto" w:fill="FFFFFF"/>
        </w:rPr>
        <w:t>Boklage</w:t>
      </w:r>
      <w:proofErr w:type="spellEnd"/>
      <w:r w:rsidRPr="006365D1">
        <w:rPr>
          <w:rStyle w:val="normaltextrun"/>
          <w:rFonts w:ascii="Calibri" w:hAnsi="Calibri" w:cs="Calibri"/>
          <w:color w:val="000000"/>
          <w:shd w:val="clear" w:color="auto" w:fill="FFFFFF"/>
        </w:rPr>
        <w:t>, 2019). Dr. Borrego and colleagues (2014) have worked to spread the use of systematic reviews in engineering education, arguing that, </w:t>
      </w:r>
      <w:r w:rsidRPr="006365D1">
        <w:rPr>
          <w:rStyle w:val="eop"/>
          <w:rFonts w:ascii="Calibri" w:hAnsi="Calibri" w:cs="Calibri"/>
          <w:color w:val="000000"/>
        </w:rPr>
        <w:t> </w:t>
      </w:r>
    </w:p>
    <w:p w14:paraId="4A4CD726" w14:textId="77777777"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eop"/>
          <w:rFonts w:ascii="Calibri" w:hAnsi="Calibri" w:cs="Calibri"/>
          <w:color w:val="000000"/>
        </w:rPr>
        <w:t> </w:t>
      </w:r>
    </w:p>
    <w:p w14:paraId="00E6B303" w14:textId="77777777" w:rsidR="005256AE" w:rsidRPr="006365D1" w:rsidRDefault="005256AE" w:rsidP="005256AE">
      <w:pPr>
        <w:pStyle w:val="paragraph"/>
        <w:spacing w:before="0" w:beforeAutospacing="0" w:after="0" w:afterAutospacing="0"/>
        <w:ind w:left="360"/>
        <w:textAlignment w:val="baseline"/>
        <w:rPr>
          <w:rFonts w:ascii="Segoe UI" w:hAnsi="Segoe UI" w:cs="Segoe UI"/>
        </w:rPr>
      </w:pPr>
      <w:r w:rsidRPr="006365D1">
        <w:rPr>
          <w:rStyle w:val="normaltextrun"/>
          <w:rFonts w:ascii="Calibri" w:hAnsi="Calibri" w:cs="Calibri"/>
          <w:color w:val="000000"/>
          <w:shd w:val="clear" w:color="auto" w:fill="FFFFFF"/>
        </w:rPr>
        <w:t>More reviews of prior work conducted more systematically would help advance the field by lowering the barrier for both researchers and practitioners to access the literature, enabling more objective critique of past efforts, identifying gaps, and proposing new directions for research. (p. 45)</w:t>
      </w:r>
      <w:r w:rsidRPr="006365D1">
        <w:rPr>
          <w:rStyle w:val="eop"/>
          <w:rFonts w:ascii="Calibri" w:hAnsi="Calibri" w:cs="Calibri"/>
          <w:color w:val="000000"/>
        </w:rPr>
        <w:t> </w:t>
      </w:r>
    </w:p>
    <w:p w14:paraId="2D6E2447" w14:textId="77777777" w:rsidR="005256AE" w:rsidRPr="006365D1" w:rsidRDefault="005256AE" w:rsidP="005256AE">
      <w:pPr>
        <w:pStyle w:val="paragraph"/>
        <w:spacing w:before="0" w:beforeAutospacing="0" w:after="0" w:afterAutospacing="0"/>
        <w:ind w:left="360"/>
        <w:textAlignment w:val="baseline"/>
        <w:rPr>
          <w:rFonts w:ascii="Segoe UI" w:hAnsi="Segoe UI" w:cs="Segoe UI"/>
        </w:rPr>
      </w:pPr>
      <w:r w:rsidRPr="006365D1">
        <w:rPr>
          <w:rStyle w:val="eop"/>
          <w:rFonts w:ascii="Calibri" w:hAnsi="Calibri" w:cs="Calibri"/>
          <w:color w:val="000000"/>
        </w:rPr>
        <w:t> </w:t>
      </w:r>
    </w:p>
    <w:p w14:paraId="75727562" w14:textId="77777777"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normaltextrun"/>
          <w:rFonts w:ascii="Calibri" w:hAnsi="Calibri" w:cs="Calibri"/>
          <w:b/>
          <w:bCs/>
        </w:rPr>
        <w:t xml:space="preserve">“Meta-analysis </w:t>
      </w:r>
      <w:r w:rsidRPr="006365D1">
        <w:rPr>
          <w:rStyle w:val="normaltextrun"/>
          <w:rFonts w:ascii="Calibri" w:hAnsi="Calibri" w:cs="Calibri"/>
        </w:rPr>
        <w:t>is the statistical combination of results from multiple studies in order to yield results which make the best use of all available evidence” (Schmid et al., 2020, p. vii). As such, it pools results from studies to aggregate them mathematically seeking statistical generalization. Given its methodological orientation, meta-analyses exclusively synthesize the findings of comparable studies that used experimental designs. </w:t>
      </w:r>
      <w:r w:rsidRPr="006365D1">
        <w:rPr>
          <w:rStyle w:val="eop"/>
          <w:rFonts w:ascii="Calibri" w:hAnsi="Calibri" w:cs="Calibri"/>
        </w:rPr>
        <w:t> </w:t>
      </w:r>
    </w:p>
    <w:p w14:paraId="430E21C8" w14:textId="77777777"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eop"/>
          <w:rFonts w:ascii="Calibri" w:hAnsi="Calibri" w:cs="Calibri"/>
        </w:rPr>
        <w:t> </w:t>
      </w:r>
    </w:p>
    <w:p w14:paraId="1032CA8E" w14:textId="77777777"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normaltextrun"/>
          <w:rFonts w:ascii="Calibri" w:hAnsi="Calibri" w:cs="Calibri"/>
          <w:b/>
          <w:bCs/>
        </w:rPr>
        <w:t xml:space="preserve">Meta-synthesis </w:t>
      </w:r>
      <w:r w:rsidRPr="006365D1">
        <w:rPr>
          <w:rStyle w:val="normaltextrun"/>
          <w:rFonts w:ascii="Calibri" w:hAnsi="Calibri" w:cs="Calibri"/>
        </w:rPr>
        <w:t>is an umbrella term for different study designs that synthesize qualitative primary studies. According to Hannes and Lockwood (2012), it </w:t>
      </w:r>
      <w:r w:rsidRPr="006365D1">
        <w:rPr>
          <w:rStyle w:val="eop"/>
          <w:rFonts w:ascii="Calibri" w:hAnsi="Calibri" w:cs="Calibri"/>
        </w:rPr>
        <w:t> </w:t>
      </w:r>
    </w:p>
    <w:p w14:paraId="07915559" w14:textId="77777777"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eop"/>
          <w:rFonts w:ascii="Calibri" w:hAnsi="Calibri" w:cs="Calibri"/>
        </w:rPr>
        <w:t> </w:t>
      </w:r>
    </w:p>
    <w:p w14:paraId="6D83EDCD" w14:textId="77777777" w:rsidR="005256AE" w:rsidRPr="006365D1" w:rsidRDefault="005256AE" w:rsidP="005256AE">
      <w:pPr>
        <w:pStyle w:val="paragraph"/>
        <w:spacing w:before="0" w:beforeAutospacing="0" w:after="0" w:afterAutospacing="0"/>
        <w:ind w:left="360"/>
        <w:textAlignment w:val="baseline"/>
        <w:rPr>
          <w:rFonts w:ascii="Segoe UI" w:hAnsi="Segoe UI" w:cs="Segoe UI"/>
        </w:rPr>
      </w:pPr>
      <w:r w:rsidRPr="006365D1">
        <w:rPr>
          <w:rStyle w:val="normaltextrun"/>
          <w:rFonts w:ascii="Calibri" w:hAnsi="Calibri" w:cs="Calibri"/>
          <w:color w:val="000000"/>
          <w:shd w:val="clear" w:color="auto" w:fill="FFFFFF"/>
        </w:rPr>
        <w:t xml:space="preserve">is the synthesis or amalgamation of individual qualitative research reports (commonly called ‘primary research reports’) that relate to a specific topic or focus </w:t>
      </w:r>
      <w:proofErr w:type="gramStart"/>
      <w:r w:rsidRPr="006365D1">
        <w:rPr>
          <w:rStyle w:val="normaltextrun"/>
          <w:rFonts w:ascii="Calibri" w:hAnsi="Calibri" w:cs="Calibri"/>
          <w:color w:val="000000"/>
          <w:shd w:val="clear" w:color="auto" w:fill="FFFFFF"/>
        </w:rPr>
        <w:t>in order to</w:t>
      </w:r>
      <w:proofErr w:type="gramEnd"/>
      <w:r w:rsidRPr="006365D1">
        <w:rPr>
          <w:rStyle w:val="normaltextrun"/>
          <w:rFonts w:ascii="Calibri" w:hAnsi="Calibri" w:cs="Calibri"/>
          <w:color w:val="000000"/>
          <w:shd w:val="clear" w:color="auto" w:fill="FFFFFF"/>
        </w:rPr>
        <w:t xml:space="preserve"> arrive at new or enhanced understanding about the phenomenon under study. It entails an interpretive process. (p. 1)</w:t>
      </w:r>
      <w:r w:rsidRPr="006365D1">
        <w:rPr>
          <w:rStyle w:val="eop"/>
          <w:rFonts w:ascii="Calibri" w:hAnsi="Calibri" w:cs="Calibri"/>
          <w:color w:val="000000"/>
        </w:rPr>
        <w:t> </w:t>
      </w:r>
    </w:p>
    <w:p w14:paraId="7946D3B2" w14:textId="77777777" w:rsidR="005256AE" w:rsidRPr="006365D1" w:rsidRDefault="005256AE" w:rsidP="005256AE">
      <w:pPr>
        <w:pStyle w:val="paragraph"/>
        <w:spacing w:before="0" w:beforeAutospacing="0" w:after="0" w:afterAutospacing="0"/>
        <w:ind w:left="360"/>
        <w:textAlignment w:val="baseline"/>
        <w:rPr>
          <w:rFonts w:ascii="Segoe UI" w:hAnsi="Segoe UI" w:cs="Segoe UI"/>
        </w:rPr>
      </w:pPr>
      <w:r w:rsidRPr="006365D1">
        <w:rPr>
          <w:rStyle w:val="eop"/>
          <w:rFonts w:ascii="Calibri" w:hAnsi="Calibri" w:cs="Calibri"/>
          <w:color w:val="000000"/>
        </w:rPr>
        <w:t> </w:t>
      </w:r>
    </w:p>
    <w:p w14:paraId="2D34482E" w14:textId="77777777"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normaltextrun"/>
          <w:rFonts w:ascii="Calibri" w:hAnsi="Calibri" w:cs="Calibri"/>
        </w:rPr>
        <w:t>Further, qualitative meta-synthesis integrates the literature with a purpose of bringing a new or enhanced perspective or understanding of a particular topic. It can also develop new theory and unify disparate ideas and types of literature. It includes meta-ethnographies, meta-summaries, meta- aggregations, realist reviews, critical interpretive syntheses, thematic syntheses, among others (see Booth et al., 2016). There are different methods to identify the literature that will be included in a meta-synthesis, so it can be systematic or not. The specific type of meta-synthesis that we will see in these modules is systematic, so it uses methods that are reproducible by others and that seek to access a comprehensive set of literature on the topic. The interpretive process that Hannes and Lockwood mention in their definition refers to the use of analysis procedures (e.g., narrative analysis, discourse analysis, thematic analysis) to develop meta-findings from the selected literature. </w:t>
      </w:r>
      <w:r w:rsidRPr="006365D1">
        <w:rPr>
          <w:rStyle w:val="eop"/>
          <w:rFonts w:ascii="Calibri" w:hAnsi="Calibri" w:cs="Calibri"/>
        </w:rPr>
        <w:t> </w:t>
      </w:r>
    </w:p>
    <w:p w14:paraId="49C1D192" w14:textId="77777777"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eop"/>
          <w:rFonts w:ascii="Calibri" w:hAnsi="Calibri" w:cs="Calibri"/>
        </w:rPr>
        <w:t> </w:t>
      </w:r>
    </w:p>
    <w:p w14:paraId="2B91A51B" w14:textId="77777777"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normaltextrun"/>
          <w:rFonts w:ascii="Calibri" w:hAnsi="Calibri" w:cs="Calibri"/>
        </w:rPr>
        <w:t>Thus, though there are similarities among the four approaches, there are several differences. One is that that the literature review usually does not stand on its own, but provides the framing for a study, while a systematic review, a meta- analysis, and a meta-synthesis are studies in and of themselves. The difference between meta-synthesis and meta-analysis lay in the types of studies included in each and the methods used to synthesize them. A meta-analysis brings together quantitative studies using statistical methods, while a meta-synthesis brings together qualitative studies using interpretive methods. The main differences between a systematic review and a meta-synthesis lay in the literature selection and analysis methods. While a systematic review uses systematic literature search and selection methods, a meta-synthesis may or may not use these methods. And while a meta-synthesis employs analysis and interpretation methods to synthesize the literature’s findings to develop overall findings, a systematic review usually does not. </w:t>
      </w:r>
      <w:r w:rsidRPr="006365D1">
        <w:rPr>
          <w:rStyle w:val="eop"/>
          <w:rFonts w:ascii="Calibri" w:hAnsi="Calibri" w:cs="Calibri"/>
        </w:rPr>
        <w:t> </w:t>
      </w:r>
    </w:p>
    <w:p w14:paraId="0D77D933" w14:textId="77777777" w:rsidR="005256AE" w:rsidRDefault="005256AE" w:rsidP="005256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D42B94" w14:textId="77777777" w:rsidR="005256AE" w:rsidRDefault="005256AE" w:rsidP="005256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37220"/>
          <w:sz w:val="36"/>
          <w:szCs w:val="36"/>
          <w:shd w:val="clear" w:color="auto" w:fill="FFFFFF"/>
        </w:rPr>
        <w:t>References </w:t>
      </w:r>
      <w:r>
        <w:rPr>
          <w:rStyle w:val="normaltextrun"/>
          <w:rFonts w:ascii="Calibri" w:hAnsi="Calibri" w:cs="Calibri"/>
          <w:color w:val="212121"/>
          <w:sz w:val="22"/>
          <w:szCs w:val="22"/>
        </w:rPr>
        <w:t> </w:t>
      </w:r>
      <w:r>
        <w:rPr>
          <w:rStyle w:val="eop"/>
          <w:rFonts w:ascii="Calibri" w:hAnsi="Calibri" w:cs="Calibri"/>
          <w:color w:val="212121"/>
          <w:sz w:val="22"/>
          <w:szCs w:val="22"/>
        </w:rPr>
        <w:t> </w:t>
      </w:r>
    </w:p>
    <w:p w14:paraId="6B98B37D" w14:textId="77777777" w:rsidR="005256AE" w:rsidRPr="006365D1" w:rsidRDefault="005256AE" w:rsidP="005256AE">
      <w:pPr>
        <w:pStyle w:val="paragraph"/>
        <w:spacing w:before="0" w:beforeAutospacing="0" w:after="0" w:afterAutospacing="0"/>
        <w:ind w:left="720" w:hanging="720"/>
        <w:textAlignment w:val="baseline"/>
        <w:rPr>
          <w:rFonts w:ascii="Segoe UI" w:hAnsi="Segoe UI" w:cs="Segoe UI"/>
        </w:rPr>
      </w:pPr>
      <w:r w:rsidRPr="006365D1">
        <w:rPr>
          <w:rStyle w:val="normaltextrun"/>
          <w:rFonts w:ascii="Calibri" w:hAnsi="Calibri" w:cs="Calibri"/>
          <w:color w:val="212121"/>
        </w:rPr>
        <w:t xml:space="preserve">Booth, A., Noyes, J., </w:t>
      </w:r>
      <w:proofErr w:type="spellStart"/>
      <w:r w:rsidRPr="006365D1">
        <w:rPr>
          <w:rStyle w:val="normaltextrun"/>
          <w:rFonts w:ascii="Calibri" w:hAnsi="Calibri" w:cs="Calibri"/>
          <w:color w:val="212121"/>
        </w:rPr>
        <w:t>Flemming</w:t>
      </w:r>
      <w:proofErr w:type="spellEnd"/>
      <w:r w:rsidRPr="006365D1">
        <w:rPr>
          <w:rStyle w:val="normaltextrun"/>
          <w:rFonts w:ascii="Calibri" w:hAnsi="Calibri" w:cs="Calibri"/>
          <w:color w:val="212121"/>
        </w:rPr>
        <w:t xml:space="preserve">, K., </w:t>
      </w:r>
      <w:proofErr w:type="spellStart"/>
      <w:r w:rsidRPr="006365D1">
        <w:rPr>
          <w:rStyle w:val="normaltextrun"/>
          <w:rFonts w:ascii="Calibri" w:hAnsi="Calibri" w:cs="Calibri"/>
          <w:color w:val="212121"/>
        </w:rPr>
        <w:t>Gerhardus</w:t>
      </w:r>
      <w:proofErr w:type="spellEnd"/>
      <w:r w:rsidRPr="006365D1">
        <w:rPr>
          <w:rStyle w:val="normaltextrun"/>
          <w:rFonts w:ascii="Calibri" w:hAnsi="Calibri" w:cs="Calibri"/>
          <w:color w:val="212121"/>
        </w:rPr>
        <w:t xml:space="preserve">, A., </w:t>
      </w:r>
      <w:proofErr w:type="spellStart"/>
      <w:r w:rsidRPr="006365D1">
        <w:rPr>
          <w:rStyle w:val="normaltextrun"/>
          <w:rFonts w:ascii="Calibri" w:hAnsi="Calibri" w:cs="Calibri"/>
          <w:color w:val="212121"/>
        </w:rPr>
        <w:t>Wahlster</w:t>
      </w:r>
      <w:proofErr w:type="spellEnd"/>
      <w:r w:rsidRPr="006365D1">
        <w:rPr>
          <w:rStyle w:val="normaltextrun"/>
          <w:rFonts w:ascii="Calibri" w:hAnsi="Calibri" w:cs="Calibri"/>
          <w:color w:val="212121"/>
        </w:rPr>
        <w:t xml:space="preserve">, P., Van Der Wilt, G. J., ... &amp; </w:t>
      </w:r>
      <w:proofErr w:type="spellStart"/>
      <w:r w:rsidRPr="006365D1">
        <w:rPr>
          <w:rStyle w:val="normaltextrun"/>
          <w:rFonts w:ascii="Calibri" w:hAnsi="Calibri" w:cs="Calibri"/>
          <w:color w:val="212121"/>
        </w:rPr>
        <w:t>Rehfuess</w:t>
      </w:r>
      <w:proofErr w:type="spellEnd"/>
      <w:r w:rsidRPr="006365D1">
        <w:rPr>
          <w:rStyle w:val="normaltextrun"/>
          <w:rFonts w:ascii="Calibri" w:hAnsi="Calibri" w:cs="Calibri"/>
          <w:color w:val="212121"/>
        </w:rPr>
        <w:t xml:space="preserve">, E. (2016). Guidance on choosing qualitative evidence synthesis methods for use in health technology assessments of complex interventions. </w:t>
      </w:r>
      <w:r w:rsidRPr="006365D1">
        <w:rPr>
          <w:rStyle w:val="normaltextrun"/>
          <w:rFonts w:ascii="Calibri" w:hAnsi="Calibri" w:cs="Calibri"/>
          <w:i/>
          <w:iCs/>
          <w:color w:val="212121"/>
        </w:rPr>
        <w:t>Bremen (DE): Integrate-HTA </w:t>
      </w:r>
      <w:r w:rsidRPr="006365D1">
        <w:rPr>
          <w:rStyle w:val="eop"/>
          <w:rFonts w:ascii="Calibri" w:hAnsi="Calibri" w:cs="Calibri"/>
          <w:color w:val="212121"/>
        </w:rPr>
        <w:t> </w:t>
      </w:r>
    </w:p>
    <w:p w14:paraId="5C2AC3BC" w14:textId="77777777" w:rsidR="005256AE" w:rsidRPr="006365D1" w:rsidRDefault="005256AE" w:rsidP="005256AE">
      <w:pPr>
        <w:pStyle w:val="paragraph"/>
        <w:spacing w:before="0" w:beforeAutospacing="0" w:after="0" w:afterAutospacing="0"/>
        <w:ind w:left="720" w:hanging="720"/>
        <w:textAlignment w:val="baseline"/>
        <w:rPr>
          <w:rFonts w:ascii="Segoe UI" w:hAnsi="Segoe UI" w:cs="Segoe UI"/>
        </w:rPr>
      </w:pPr>
      <w:r w:rsidRPr="006365D1">
        <w:rPr>
          <w:rStyle w:val="eop"/>
          <w:rFonts w:ascii="Calibri" w:hAnsi="Calibri" w:cs="Calibri"/>
          <w:color w:val="212121"/>
        </w:rPr>
        <w:t> </w:t>
      </w:r>
    </w:p>
    <w:p w14:paraId="6FA3F0EA" w14:textId="77777777" w:rsidR="005256AE" w:rsidRPr="006365D1" w:rsidRDefault="005256AE" w:rsidP="005256AE">
      <w:pPr>
        <w:pStyle w:val="paragraph"/>
        <w:spacing w:before="0" w:beforeAutospacing="0" w:after="0" w:afterAutospacing="0"/>
        <w:ind w:left="720" w:hanging="720"/>
        <w:textAlignment w:val="baseline"/>
        <w:rPr>
          <w:rFonts w:ascii="Segoe UI" w:hAnsi="Segoe UI" w:cs="Segoe UI"/>
        </w:rPr>
      </w:pPr>
      <w:r w:rsidRPr="006365D1">
        <w:rPr>
          <w:rStyle w:val="normaltextrun"/>
          <w:rFonts w:ascii="Calibri" w:hAnsi="Calibri" w:cs="Calibri"/>
          <w:color w:val="222222"/>
          <w:shd w:val="clear" w:color="auto" w:fill="FFFFFF"/>
        </w:rPr>
        <w:t xml:space="preserve">Borrego, M., Foster, M. J., &amp; </w:t>
      </w:r>
      <w:proofErr w:type="spellStart"/>
      <w:r w:rsidRPr="006365D1">
        <w:rPr>
          <w:rStyle w:val="normaltextrun"/>
          <w:rFonts w:ascii="Calibri" w:hAnsi="Calibri" w:cs="Calibri"/>
          <w:color w:val="222222"/>
          <w:shd w:val="clear" w:color="auto" w:fill="FFFFFF"/>
        </w:rPr>
        <w:t>Froyd</w:t>
      </w:r>
      <w:proofErr w:type="spellEnd"/>
      <w:r w:rsidRPr="006365D1">
        <w:rPr>
          <w:rStyle w:val="normaltextrun"/>
          <w:rFonts w:ascii="Calibri" w:hAnsi="Calibri" w:cs="Calibri"/>
          <w:color w:val="222222"/>
          <w:shd w:val="clear" w:color="auto" w:fill="FFFFFF"/>
        </w:rPr>
        <w:t>, J. E. (2014). Systematic literature reviews in engineering education and other developing interdisciplinary fields. </w:t>
      </w:r>
      <w:r w:rsidRPr="006365D1">
        <w:rPr>
          <w:rStyle w:val="normaltextrun"/>
          <w:rFonts w:ascii="Calibri" w:hAnsi="Calibri" w:cs="Calibri"/>
          <w:i/>
          <w:iCs/>
          <w:color w:val="222222"/>
          <w:shd w:val="clear" w:color="auto" w:fill="FFFFFF"/>
        </w:rPr>
        <w:t>Journal of Engineering Education</w:t>
      </w:r>
      <w:r w:rsidRPr="006365D1">
        <w:rPr>
          <w:rStyle w:val="normaltextrun"/>
          <w:rFonts w:ascii="Calibri" w:hAnsi="Calibri" w:cs="Calibri"/>
          <w:color w:val="222222"/>
          <w:shd w:val="clear" w:color="auto" w:fill="FFFFFF"/>
        </w:rPr>
        <w:t>, </w:t>
      </w:r>
      <w:r w:rsidRPr="006365D1">
        <w:rPr>
          <w:rStyle w:val="normaltextrun"/>
          <w:rFonts w:ascii="Calibri" w:hAnsi="Calibri" w:cs="Calibri"/>
          <w:i/>
          <w:iCs/>
          <w:color w:val="222222"/>
          <w:shd w:val="clear" w:color="auto" w:fill="FFFFFF"/>
        </w:rPr>
        <w:t>103</w:t>
      </w:r>
      <w:r w:rsidRPr="006365D1">
        <w:rPr>
          <w:rStyle w:val="normaltextrun"/>
          <w:rFonts w:ascii="Calibri" w:hAnsi="Calibri" w:cs="Calibri"/>
          <w:color w:val="222222"/>
          <w:shd w:val="clear" w:color="auto" w:fill="FFFFFF"/>
        </w:rPr>
        <w:t>(1), 45</w:t>
      </w:r>
      <w:r w:rsidRPr="006365D1">
        <w:rPr>
          <w:rStyle w:val="normaltextrun"/>
          <w:rFonts w:ascii="Calibri" w:hAnsi="Calibri" w:cs="Calibri"/>
          <w:strike/>
          <w:color w:val="D13438"/>
        </w:rPr>
        <w:t>-</w:t>
      </w:r>
      <w:r w:rsidRPr="006365D1">
        <w:rPr>
          <w:rStyle w:val="normaltextrun"/>
          <w:rFonts w:ascii="Calibri" w:hAnsi="Calibri" w:cs="Calibri"/>
          <w:color w:val="D13438"/>
          <w:u w:val="single"/>
          <w:shd w:val="clear" w:color="auto" w:fill="FFFFFF"/>
        </w:rPr>
        <w:t>–</w:t>
      </w:r>
      <w:r w:rsidRPr="006365D1">
        <w:rPr>
          <w:rStyle w:val="normaltextrun"/>
          <w:rFonts w:ascii="Calibri" w:hAnsi="Calibri" w:cs="Calibri"/>
          <w:color w:val="222222"/>
          <w:shd w:val="clear" w:color="auto" w:fill="FFFFFF"/>
        </w:rPr>
        <w:t>76.</w:t>
      </w:r>
      <w:r w:rsidRPr="006365D1">
        <w:rPr>
          <w:rStyle w:val="eop"/>
          <w:rFonts w:ascii="Calibri" w:hAnsi="Calibri" w:cs="Calibri"/>
          <w:color w:val="222222"/>
        </w:rPr>
        <w:t> </w:t>
      </w:r>
    </w:p>
    <w:p w14:paraId="7F5E373E" w14:textId="77777777" w:rsidR="005256AE" w:rsidRPr="006365D1" w:rsidRDefault="005256AE" w:rsidP="005256AE">
      <w:pPr>
        <w:pStyle w:val="paragraph"/>
        <w:spacing w:before="0" w:beforeAutospacing="0" w:after="0" w:afterAutospacing="0"/>
        <w:ind w:left="720" w:hanging="720"/>
        <w:textAlignment w:val="baseline"/>
        <w:rPr>
          <w:rFonts w:ascii="Segoe UI" w:hAnsi="Segoe UI" w:cs="Segoe UI"/>
        </w:rPr>
      </w:pPr>
      <w:r w:rsidRPr="006365D1">
        <w:rPr>
          <w:rStyle w:val="eop"/>
          <w:rFonts w:ascii="Calibri" w:hAnsi="Calibri" w:cs="Calibri"/>
          <w:color w:val="222222"/>
        </w:rPr>
        <w:t> </w:t>
      </w:r>
    </w:p>
    <w:p w14:paraId="5C7A37A3" w14:textId="77777777" w:rsidR="005256AE" w:rsidRPr="006365D1" w:rsidRDefault="005256AE" w:rsidP="005256AE">
      <w:pPr>
        <w:pStyle w:val="paragraph"/>
        <w:spacing w:before="0" w:beforeAutospacing="0" w:after="0" w:afterAutospacing="0"/>
        <w:ind w:left="720" w:hanging="720"/>
        <w:textAlignment w:val="baseline"/>
        <w:rPr>
          <w:rFonts w:ascii="Segoe UI" w:hAnsi="Segoe UI" w:cs="Segoe UI"/>
        </w:rPr>
      </w:pPr>
      <w:r w:rsidRPr="006365D1">
        <w:rPr>
          <w:rStyle w:val="normaltextrun"/>
          <w:rFonts w:ascii="Calibri" w:hAnsi="Calibri" w:cs="Calibri"/>
          <w:color w:val="222222"/>
          <w:shd w:val="clear" w:color="auto" w:fill="FFFFFF"/>
        </w:rPr>
        <w:t xml:space="preserve">Denton, M., Borrego, M., &amp; </w:t>
      </w:r>
      <w:proofErr w:type="spellStart"/>
      <w:r w:rsidRPr="006365D1">
        <w:rPr>
          <w:rStyle w:val="normaltextrun"/>
          <w:rFonts w:ascii="Calibri" w:hAnsi="Calibri" w:cs="Calibri"/>
          <w:color w:val="222222"/>
          <w:shd w:val="clear" w:color="auto" w:fill="FFFFFF"/>
        </w:rPr>
        <w:t>Boklage</w:t>
      </w:r>
      <w:proofErr w:type="spellEnd"/>
      <w:r w:rsidRPr="006365D1">
        <w:rPr>
          <w:rStyle w:val="normaltextrun"/>
          <w:rFonts w:ascii="Calibri" w:hAnsi="Calibri" w:cs="Calibri"/>
          <w:color w:val="222222"/>
          <w:shd w:val="clear" w:color="auto" w:fill="FFFFFF"/>
        </w:rPr>
        <w:t>, A. (2020). Community cultural wealth in science, technology, engineering, and mathematics education: A systematic review. </w:t>
      </w:r>
      <w:r w:rsidRPr="006365D1">
        <w:rPr>
          <w:rStyle w:val="normaltextrun"/>
          <w:rFonts w:ascii="Calibri" w:hAnsi="Calibri" w:cs="Calibri"/>
          <w:i/>
          <w:iCs/>
          <w:color w:val="222222"/>
          <w:shd w:val="clear" w:color="auto" w:fill="FFFFFF"/>
        </w:rPr>
        <w:t>Journal of Engineering Education</w:t>
      </w:r>
      <w:r w:rsidRPr="006365D1">
        <w:rPr>
          <w:rStyle w:val="normaltextrun"/>
          <w:rFonts w:ascii="Calibri" w:hAnsi="Calibri" w:cs="Calibri"/>
          <w:color w:val="222222"/>
          <w:shd w:val="clear" w:color="auto" w:fill="FFFFFF"/>
        </w:rPr>
        <w:t>, </w:t>
      </w:r>
      <w:r w:rsidRPr="006365D1">
        <w:rPr>
          <w:rStyle w:val="normaltextrun"/>
          <w:rFonts w:ascii="Calibri" w:hAnsi="Calibri" w:cs="Calibri"/>
          <w:i/>
          <w:iCs/>
          <w:color w:val="222222"/>
          <w:shd w:val="clear" w:color="auto" w:fill="FFFFFF"/>
        </w:rPr>
        <w:t>109</w:t>
      </w:r>
      <w:r w:rsidRPr="006365D1">
        <w:rPr>
          <w:rStyle w:val="normaltextrun"/>
          <w:rFonts w:ascii="Calibri" w:hAnsi="Calibri" w:cs="Calibri"/>
          <w:color w:val="222222"/>
          <w:shd w:val="clear" w:color="auto" w:fill="FFFFFF"/>
        </w:rPr>
        <w:t>(3), 556</w:t>
      </w:r>
      <w:r w:rsidRPr="006365D1">
        <w:rPr>
          <w:rStyle w:val="normaltextrun"/>
          <w:rFonts w:ascii="Calibri" w:hAnsi="Calibri" w:cs="Calibri"/>
          <w:strike/>
          <w:color w:val="D13438"/>
        </w:rPr>
        <w:t>-</w:t>
      </w:r>
      <w:r w:rsidRPr="006365D1">
        <w:rPr>
          <w:rStyle w:val="normaltextrun"/>
          <w:rFonts w:ascii="Calibri" w:hAnsi="Calibri" w:cs="Calibri"/>
          <w:color w:val="D13438"/>
          <w:u w:val="single"/>
          <w:shd w:val="clear" w:color="auto" w:fill="FFFFFF"/>
        </w:rPr>
        <w:t>–</w:t>
      </w:r>
      <w:r w:rsidRPr="006365D1">
        <w:rPr>
          <w:rStyle w:val="normaltextrun"/>
          <w:rFonts w:ascii="Calibri" w:hAnsi="Calibri" w:cs="Calibri"/>
          <w:color w:val="222222"/>
          <w:shd w:val="clear" w:color="auto" w:fill="FFFFFF"/>
        </w:rPr>
        <w:t>580.</w:t>
      </w:r>
      <w:r w:rsidRPr="006365D1">
        <w:rPr>
          <w:rStyle w:val="eop"/>
          <w:rFonts w:ascii="Calibri" w:hAnsi="Calibri" w:cs="Calibri"/>
          <w:color w:val="222222"/>
        </w:rPr>
        <w:t> </w:t>
      </w:r>
    </w:p>
    <w:p w14:paraId="57B55AA1" w14:textId="77777777" w:rsidR="005256AE" w:rsidRPr="006365D1" w:rsidRDefault="005256AE" w:rsidP="005256AE">
      <w:pPr>
        <w:pStyle w:val="paragraph"/>
        <w:spacing w:before="0" w:beforeAutospacing="0" w:after="0" w:afterAutospacing="0"/>
        <w:ind w:left="720" w:hanging="720"/>
        <w:textAlignment w:val="baseline"/>
        <w:rPr>
          <w:rFonts w:ascii="Segoe UI" w:hAnsi="Segoe UI" w:cs="Segoe UI"/>
        </w:rPr>
      </w:pPr>
      <w:r w:rsidRPr="006365D1">
        <w:rPr>
          <w:rStyle w:val="eop"/>
          <w:rFonts w:ascii="Calibri" w:hAnsi="Calibri" w:cs="Calibri"/>
          <w:color w:val="222222"/>
        </w:rPr>
        <w:t> </w:t>
      </w:r>
    </w:p>
    <w:p w14:paraId="6362BA56" w14:textId="77777777" w:rsidR="005256AE" w:rsidRPr="006365D1" w:rsidRDefault="005256AE" w:rsidP="005256AE">
      <w:pPr>
        <w:pStyle w:val="paragraph"/>
        <w:spacing w:before="0" w:beforeAutospacing="0" w:after="0" w:afterAutospacing="0"/>
        <w:ind w:left="720" w:hanging="720"/>
        <w:textAlignment w:val="baseline"/>
        <w:rPr>
          <w:rFonts w:ascii="Segoe UI" w:hAnsi="Segoe UI" w:cs="Segoe UI"/>
        </w:rPr>
      </w:pPr>
      <w:r w:rsidRPr="006365D1">
        <w:rPr>
          <w:rStyle w:val="normaltextrun"/>
          <w:rFonts w:ascii="Calibri" w:hAnsi="Calibri" w:cs="Calibri"/>
          <w:color w:val="212121"/>
        </w:rPr>
        <w:t xml:space="preserve">Hannes, K., &amp; Lockwood, C. (2012). Synthesizing Qualitative Research: Choosing the Right Approach John Wiley &amp; Sons, Ltd. </w:t>
      </w:r>
      <w:r w:rsidRPr="006365D1">
        <w:rPr>
          <w:rStyle w:val="normaltextrun"/>
          <w:rFonts w:ascii="Calibri" w:hAnsi="Calibri" w:cs="Calibri"/>
          <w:i/>
          <w:iCs/>
          <w:color w:val="212121"/>
        </w:rPr>
        <w:t>Chichester (UK)</w:t>
      </w:r>
      <w:r w:rsidRPr="006365D1">
        <w:rPr>
          <w:rStyle w:val="normaltextrun"/>
          <w:rFonts w:ascii="Calibri" w:hAnsi="Calibri" w:cs="Calibri"/>
          <w:color w:val="212121"/>
        </w:rPr>
        <w:t>. </w:t>
      </w:r>
      <w:r w:rsidRPr="006365D1">
        <w:rPr>
          <w:rStyle w:val="eop"/>
          <w:rFonts w:ascii="Calibri" w:hAnsi="Calibri" w:cs="Calibri"/>
          <w:color w:val="212121"/>
        </w:rPr>
        <w:t> </w:t>
      </w:r>
    </w:p>
    <w:p w14:paraId="5D936C01" w14:textId="77777777" w:rsidR="005256AE" w:rsidRPr="006365D1" w:rsidRDefault="005256AE" w:rsidP="005256AE">
      <w:pPr>
        <w:pStyle w:val="paragraph"/>
        <w:spacing w:before="0" w:beforeAutospacing="0" w:after="0" w:afterAutospacing="0"/>
        <w:ind w:left="720" w:hanging="720"/>
        <w:textAlignment w:val="baseline"/>
        <w:rPr>
          <w:rFonts w:ascii="Segoe UI" w:hAnsi="Segoe UI" w:cs="Segoe UI"/>
        </w:rPr>
      </w:pPr>
      <w:r w:rsidRPr="006365D1">
        <w:rPr>
          <w:rStyle w:val="eop"/>
          <w:rFonts w:ascii="Calibri" w:hAnsi="Calibri" w:cs="Calibri"/>
          <w:color w:val="212121"/>
        </w:rPr>
        <w:t> </w:t>
      </w:r>
    </w:p>
    <w:p w14:paraId="7BA33861" w14:textId="77777777" w:rsidR="005256AE" w:rsidRPr="006365D1" w:rsidRDefault="005256AE" w:rsidP="005256AE">
      <w:pPr>
        <w:pStyle w:val="paragraph"/>
        <w:spacing w:before="0" w:beforeAutospacing="0" w:after="0" w:afterAutospacing="0"/>
        <w:ind w:left="720" w:hanging="720"/>
        <w:textAlignment w:val="baseline"/>
        <w:rPr>
          <w:rFonts w:ascii="Segoe UI" w:hAnsi="Segoe UI" w:cs="Segoe UI"/>
        </w:rPr>
      </w:pPr>
      <w:r w:rsidRPr="006365D1">
        <w:rPr>
          <w:rStyle w:val="normaltextrun"/>
          <w:rFonts w:ascii="Calibri" w:hAnsi="Calibri" w:cs="Calibri"/>
          <w:color w:val="212121"/>
        </w:rPr>
        <w:t xml:space="preserve">Pham, M. T., </w:t>
      </w:r>
      <w:proofErr w:type="spellStart"/>
      <w:r w:rsidRPr="006365D1">
        <w:rPr>
          <w:rStyle w:val="normaltextrun"/>
          <w:rFonts w:ascii="Calibri" w:hAnsi="Calibri" w:cs="Calibri"/>
          <w:color w:val="212121"/>
        </w:rPr>
        <w:t>Rajić</w:t>
      </w:r>
      <w:proofErr w:type="spellEnd"/>
      <w:r w:rsidRPr="006365D1">
        <w:rPr>
          <w:rStyle w:val="normaltextrun"/>
          <w:rFonts w:ascii="Calibri" w:hAnsi="Calibri" w:cs="Calibri"/>
          <w:color w:val="212121"/>
        </w:rPr>
        <w:t xml:space="preserve">, A., Greig, J. D., </w:t>
      </w:r>
      <w:proofErr w:type="spellStart"/>
      <w:r w:rsidRPr="006365D1">
        <w:rPr>
          <w:rStyle w:val="normaltextrun"/>
          <w:rFonts w:ascii="Calibri" w:hAnsi="Calibri" w:cs="Calibri"/>
          <w:color w:val="212121"/>
        </w:rPr>
        <w:t>Sargeant</w:t>
      </w:r>
      <w:proofErr w:type="spellEnd"/>
      <w:r w:rsidRPr="006365D1">
        <w:rPr>
          <w:rStyle w:val="normaltextrun"/>
          <w:rFonts w:ascii="Calibri" w:hAnsi="Calibri" w:cs="Calibri"/>
          <w:color w:val="212121"/>
        </w:rPr>
        <w:t>, J. M., Papadopoulos, A., &amp; McEwen, S. A. (2014). A scoping review of scoping reviews: advancing the approach and enhancing the consistency. ￼</w:t>
      </w:r>
      <w:r w:rsidRPr="006365D1">
        <w:rPr>
          <w:rStyle w:val="normaltextrun"/>
          <w:rFonts w:ascii="Calibri" w:hAnsi="Calibri" w:cs="Calibri"/>
          <w:color w:val="498205"/>
          <w:u w:val="single"/>
        </w:rPr>
        <w:t>R</w:t>
      </w:r>
      <w:r w:rsidRPr="006365D1">
        <w:rPr>
          <w:rStyle w:val="normaltextrun"/>
          <w:rFonts w:ascii="Calibri" w:hAnsi="Calibri" w:cs="Calibri"/>
          <w:i/>
          <w:iCs/>
          <w:color w:val="212121"/>
        </w:rPr>
        <w:t>esearch synthesis methods￼</w:t>
      </w:r>
      <w:r w:rsidRPr="006365D1">
        <w:rPr>
          <w:rStyle w:val="normaltextrun"/>
          <w:rFonts w:ascii="Calibri" w:hAnsi="Calibri" w:cs="Calibri"/>
          <w:color w:val="212121"/>
        </w:rPr>
        <w:t xml:space="preserve"> 5</w:t>
      </w:r>
      <w:r w:rsidRPr="006365D1">
        <w:rPr>
          <w:rStyle w:val="normaltextrun"/>
          <w:rFonts w:ascii="Calibri" w:hAnsi="Calibri" w:cs="Calibri"/>
          <w:i/>
          <w:iCs/>
          <w:color w:val="212121"/>
        </w:rPr>
        <w:t>(</w:t>
      </w:r>
      <w:r w:rsidRPr="006365D1">
        <w:rPr>
          <w:rStyle w:val="normaltextrun"/>
          <w:rFonts w:ascii="Calibri" w:hAnsi="Calibri" w:cs="Calibri"/>
          <w:color w:val="212121"/>
        </w:rPr>
        <w:t>4), 371-</w:t>
      </w:r>
      <w:r w:rsidRPr="006365D1">
        <w:rPr>
          <w:rStyle w:val="normaltextrun"/>
          <w:rFonts w:ascii="Calibri" w:hAnsi="Calibri" w:cs="Calibri"/>
          <w:strike/>
          <w:color w:val="D13438"/>
        </w:rPr>
        <w:t>–</w:t>
      </w:r>
      <w:r w:rsidRPr="006365D1">
        <w:rPr>
          <w:rStyle w:val="normaltextrun"/>
          <w:rFonts w:ascii="Calibri" w:hAnsi="Calibri" w:cs="Calibri"/>
          <w:color w:val="D13438"/>
          <w:u w:val="single"/>
        </w:rPr>
        <w:t>3</w:t>
      </w:r>
      <w:r w:rsidRPr="006365D1">
        <w:rPr>
          <w:rStyle w:val="normaltextrun"/>
          <w:rFonts w:ascii="Calibri" w:hAnsi="Calibri" w:cs="Calibri"/>
          <w:color w:val="212121"/>
        </w:rPr>
        <w:t>85. </w:t>
      </w:r>
      <w:r w:rsidRPr="006365D1">
        <w:rPr>
          <w:rStyle w:val="eop"/>
          <w:rFonts w:ascii="Calibri" w:hAnsi="Calibri" w:cs="Calibri"/>
          <w:color w:val="212121"/>
        </w:rPr>
        <w:t> </w:t>
      </w:r>
    </w:p>
    <w:p w14:paraId="3FB6CF29" w14:textId="77777777"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eop"/>
          <w:rFonts w:ascii="Calibri" w:hAnsi="Calibri" w:cs="Calibri"/>
          <w:color w:val="212121"/>
        </w:rPr>
        <w:t> </w:t>
      </w:r>
    </w:p>
    <w:p w14:paraId="63361D5A" w14:textId="77777777"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normaltextrun"/>
          <w:rFonts w:ascii="Calibri" w:hAnsi="Calibri" w:cs="Calibri"/>
          <w:color w:val="212121"/>
        </w:rPr>
        <w:t xml:space="preserve">Rowley, J., &amp; Slack, F. (2004). Conducting a literature review. </w:t>
      </w:r>
      <w:r w:rsidRPr="006365D1">
        <w:rPr>
          <w:rStyle w:val="normaltextrun"/>
          <w:rFonts w:ascii="Calibri" w:hAnsi="Calibri" w:cs="Calibri"/>
          <w:i/>
          <w:iCs/>
          <w:color w:val="212121"/>
        </w:rPr>
        <w:t>Management research news</w:t>
      </w:r>
      <w:r w:rsidRPr="006365D1">
        <w:rPr>
          <w:rStyle w:val="normaltextrun"/>
          <w:rFonts w:ascii="Calibri" w:hAnsi="Calibri" w:cs="Calibri"/>
          <w:color w:val="212121"/>
        </w:rPr>
        <w:t>. </w:t>
      </w:r>
      <w:r w:rsidRPr="006365D1">
        <w:rPr>
          <w:rStyle w:val="eop"/>
          <w:rFonts w:ascii="Calibri" w:hAnsi="Calibri" w:cs="Calibri"/>
          <w:color w:val="212121"/>
        </w:rPr>
        <w:t> </w:t>
      </w:r>
    </w:p>
    <w:p w14:paraId="2E10EE26" w14:textId="77777777"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eop"/>
          <w:rFonts w:ascii="Calibri" w:hAnsi="Calibri" w:cs="Calibri"/>
          <w:color w:val="212121"/>
        </w:rPr>
        <w:t> </w:t>
      </w:r>
    </w:p>
    <w:p w14:paraId="5A8CE339" w14:textId="77777777" w:rsidR="005256AE" w:rsidRPr="006365D1" w:rsidRDefault="005256AE" w:rsidP="005256AE">
      <w:pPr>
        <w:pStyle w:val="paragraph"/>
        <w:spacing w:before="0" w:beforeAutospacing="0" w:after="0" w:afterAutospacing="0"/>
        <w:textAlignment w:val="baseline"/>
        <w:rPr>
          <w:rFonts w:ascii="Segoe UI" w:hAnsi="Segoe UI" w:cs="Segoe UI"/>
        </w:rPr>
      </w:pPr>
      <w:r w:rsidRPr="006365D1">
        <w:rPr>
          <w:rStyle w:val="normaltextrun"/>
          <w:rFonts w:ascii="Calibri" w:hAnsi="Calibri" w:cs="Calibri"/>
          <w:color w:val="212121"/>
        </w:rPr>
        <w:t xml:space="preserve">Schmid, C. H., </w:t>
      </w:r>
      <w:proofErr w:type="spellStart"/>
      <w:r w:rsidRPr="006365D1">
        <w:rPr>
          <w:rStyle w:val="normaltextrun"/>
          <w:rFonts w:ascii="Calibri" w:hAnsi="Calibri" w:cs="Calibri"/>
          <w:color w:val="212121"/>
        </w:rPr>
        <w:t>Stijnen</w:t>
      </w:r>
      <w:proofErr w:type="spellEnd"/>
      <w:r w:rsidRPr="006365D1">
        <w:rPr>
          <w:rStyle w:val="normaltextrun"/>
          <w:rFonts w:ascii="Calibri" w:hAnsi="Calibri" w:cs="Calibri"/>
          <w:color w:val="212121"/>
        </w:rPr>
        <w:t xml:space="preserve">, T., &amp; White, I. (Eds.). (2020). </w:t>
      </w:r>
      <w:r w:rsidRPr="006365D1">
        <w:rPr>
          <w:rStyle w:val="normaltextrun"/>
          <w:rFonts w:ascii="Calibri" w:hAnsi="Calibri" w:cs="Calibri"/>
          <w:i/>
          <w:iCs/>
          <w:color w:val="212121"/>
        </w:rPr>
        <w:t>Handbook of Meta-analysis</w:t>
      </w:r>
      <w:r w:rsidRPr="006365D1">
        <w:rPr>
          <w:rStyle w:val="normaltextrun"/>
          <w:rFonts w:ascii="Calibri" w:hAnsi="Calibri" w:cs="Calibri"/>
          <w:color w:val="212121"/>
        </w:rPr>
        <w:t>. CRC Press. </w:t>
      </w:r>
      <w:r w:rsidRPr="006365D1">
        <w:rPr>
          <w:rStyle w:val="eop"/>
          <w:rFonts w:ascii="Calibri" w:hAnsi="Calibri" w:cs="Calibri"/>
          <w:color w:val="212121"/>
        </w:rPr>
        <w:t> </w:t>
      </w:r>
    </w:p>
    <w:p w14:paraId="012EE897" w14:textId="7AFFE8DD" w:rsidR="00457289" w:rsidRPr="00457289" w:rsidRDefault="00457289" w:rsidP="00457289">
      <w:pPr>
        <w:tabs>
          <w:tab w:val="left" w:pos="1315"/>
        </w:tabs>
      </w:pPr>
    </w:p>
    <w:sectPr w:rsidR="00457289" w:rsidRPr="00457289" w:rsidSect="00631CBF">
      <w:footerReference w:type="default" r:id="rId14"/>
      <w:pgSz w:w="12240" w:h="15840"/>
      <w:pgMar w:top="1440" w:right="1080" w:bottom="144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C963" w14:textId="77777777" w:rsidR="001F396A" w:rsidRDefault="001F396A" w:rsidP="00D97FA4">
      <w:pPr>
        <w:spacing w:after="0" w:line="240" w:lineRule="auto"/>
      </w:pPr>
      <w:r>
        <w:separator/>
      </w:r>
    </w:p>
  </w:endnote>
  <w:endnote w:type="continuationSeparator" w:id="0">
    <w:p w14:paraId="302F7D1E" w14:textId="77777777" w:rsidR="001F396A" w:rsidRDefault="001F396A" w:rsidP="00D97FA4">
      <w:pPr>
        <w:spacing w:after="0" w:line="240" w:lineRule="auto"/>
      </w:pPr>
      <w:r>
        <w:continuationSeparator/>
      </w:r>
    </w:p>
  </w:endnote>
  <w:endnote w:type="continuationNotice" w:id="1">
    <w:p w14:paraId="297A53F5" w14:textId="77777777" w:rsidR="001F396A" w:rsidRDefault="001F3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5028437"/>
      <w:docPartObj>
        <w:docPartGallery w:val="Page Numbers (Bottom of Page)"/>
        <w:docPartUnique/>
      </w:docPartObj>
    </w:sdtPr>
    <w:sdtContent>
      <w:p w14:paraId="751B7580" w14:textId="77777777" w:rsidR="00D97FA4" w:rsidRDefault="00D97FA4" w:rsidP="00D97F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p w14:paraId="663FEF17" w14:textId="6F6A4055" w:rsidR="00D97FA4" w:rsidRDefault="00D97FA4" w:rsidP="0065423E">
    <w:pPr>
      <w:ind w:right="360"/>
      <w:jc w:val="center"/>
    </w:pPr>
    <w:r>
      <w:rPr>
        <w:noProof/>
      </w:rPr>
      <w:drawing>
        <wp:anchor distT="0" distB="0" distL="114300" distR="114300" simplePos="0" relativeHeight="251658240" behindDoc="0" locked="0" layoutInCell="1" allowOverlap="1" wp14:anchorId="4D2EE0FB" wp14:editId="1A79E304">
          <wp:simplePos x="0" y="0"/>
          <wp:positionH relativeFrom="column">
            <wp:posOffset>2286000</wp:posOffset>
          </wp:positionH>
          <wp:positionV relativeFrom="paragraph">
            <wp:posOffset>-149087</wp:posOffset>
          </wp:positionV>
          <wp:extent cx="1828800" cy="3937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93700"/>
                  </a:xfrm>
                  <a:prstGeom prst="rect">
                    <a:avLst/>
                  </a:prstGeom>
                </pic:spPr>
              </pic:pic>
            </a:graphicData>
          </a:graphic>
          <wp14:sizeRelH relativeFrom="page">
            <wp14:pctWidth>0</wp14:pctWidth>
          </wp14:sizeRelH>
          <wp14:sizeRelV relativeFrom="page">
            <wp14:pctHeight>0</wp14:pctHeight>
          </wp14:sizeRelV>
        </wp:anchor>
      </w:drawing>
    </w:r>
    <w:r>
      <w:t xml:space="preserve">© 2022 IMS TERC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62ED" w14:textId="77777777" w:rsidR="001F396A" w:rsidRDefault="001F396A" w:rsidP="00D97FA4">
      <w:pPr>
        <w:spacing w:after="0" w:line="240" w:lineRule="auto"/>
      </w:pPr>
      <w:r>
        <w:separator/>
      </w:r>
    </w:p>
  </w:footnote>
  <w:footnote w:type="continuationSeparator" w:id="0">
    <w:p w14:paraId="5CB3BACE" w14:textId="77777777" w:rsidR="001F396A" w:rsidRDefault="001F396A" w:rsidP="00D97FA4">
      <w:pPr>
        <w:spacing w:after="0" w:line="240" w:lineRule="auto"/>
      </w:pPr>
      <w:r>
        <w:continuationSeparator/>
      </w:r>
    </w:p>
  </w:footnote>
  <w:footnote w:type="continuationNotice" w:id="1">
    <w:p w14:paraId="3979817B" w14:textId="77777777" w:rsidR="001F396A" w:rsidRDefault="001F39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B44"/>
    <w:multiLevelType w:val="multilevel"/>
    <w:tmpl w:val="E0FE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E23FB"/>
    <w:multiLevelType w:val="multilevel"/>
    <w:tmpl w:val="1DD0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B94DA4"/>
    <w:multiLevelType w:val="hybridMultilevel"/>
    <w:tmpl w:val="31645058"/>
    <w:lvl w:ilvl="0" w:tplc="90104D50">
      <w:start w:val="1"/>
      <w:numFmt w:val="bullet"/>
      <w:lvlText w:val=""/>
      <w:lvlJc w:val="left"/>
      <w:pPr>
        <w:ind w:left="720" w:hanging="360"/>
      </w:pPr>
      <w:rPr>
        <w:rFonts w:ascii="Symbol" w:hAnsi="Symbol" w:hint="default"/>
        <w:color w:val="FDB6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512BF9"/>
    <w:multiLevelType w:val="hybridMultilevel"/>
    <w:tmpl w:val="A78E9532"/>
    <w:lvl w:ilvl="0" w:tplc="01BCF78E">
      <w:start w:val="1"/>
      <w:numFmt w:val="bullet"/>
      <w:pStyle w:val="BulletList"/>
      <w:lvlText w:val=""/>
      <w:lvlJc w:val="left"/>
      <w:pPr>
        <w:ind w:left="720" w:hanging="360"/>
      </w:pPr>
      <w:rPr>
        <w:rFonts w:ascii="Symbol" w:hAnsi="Symbol" w:hint="default"/>
        <w:color w:val="FDB63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166433">
    <w:abstractNumId w:val="3"/>
  </w:num>
  <w:num w:numId="2" w16cid:durableId="1749769696">
    <w:abstractNumId w:val="2"/>
  </w:num>
  <w:num w:numId="3" w16cid:durableId="1429691490">
    <w:abstractNumId w:val="0"/>
  </w:num>
  <w:num w:numId="4" w16cid:durableId="184936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87"/>
    <w:rsid w:val="00050146"/>
    <w:rsid w:val="00050E54"/>
    <w:rsid w:val="00076D63"/>
    <w:rsid w:val="00081BB8"/>
    <w:rsid w:val="00096362"/>
    <w:rsid w:val="000A4C4F"/>
    <w:rsid w:val="000B1ED7"/>
    <w:rsid w:val="00107982"/>
    <w:rsid w:val="001535FE"/>
    <w:rsid w:val="00162AE7"/>
    <w:rsid w:val="0016331B"/>
    <w:rsid w:val="00165D42"/>
    <w:rsid w:val="0017567F"/>
    <w:rsid w:val="00184F22"/>
    <w:rsid w:val="00191182"/>
    <w:rsid w:val="001A247B"/>
    <w:rsid w:val="001B50A6"/>
    <w:rsid w:val="001E475B"/>
    <w:rsid w:val="001F2250"/>
    <w:rsid w:val="001F396A"/>
    <w:rsid w:val="001F655A"/>
    <w:rsid w:val="001F6FA7"/>
    <w:rsid w:val="00212683"/>
    <w:rsid w:val="00255F79"/>
    <w:rsid w:val="00264867"/>
    <w:rsid w:val="002B0ACE"/>
    <w:rsid w:val="002C1EE0"/>
    <w:rsid w:val="002C205B"/>
    <w:rsid w:val="002F3625"/>
    <w:rsid w:val="00321208"/>
    <w:rsid w:val="00361E06"/>
    <w:rsid w:val="00362EC7"/>
    <w:rsid w:val="0037058C"/>
    <w:rsid w:val="00380923"/>
    <w:rsid w:val="003923A2"/>
    <w:rsid w:val="003C5DAA"/>
    <w:rsid w:val="003F72B5"/>
    <w:rsid w:val="0040593E"/>
    <w:rsid w:val="00457289"/>
    <w:rsid w:val="00461A3F"/>
    <w:rsid w:val="004670F0"/>
    <w:rsid w:val="00495F65"/>
    <w:rsid w:val="004A2B87"/>
    <w:rsid w:val="004D43BD"/>
    <w:rsid w:val="004F6EE0"/>
    <w:rsid w:val="00514869"/>
    <w:rsid w:val="005256AE"/>
    <w:rsid w:val="0052584C"/>
    <w:rsid w:val="00537BCB"/>
    <w:rsid w:val="005661E9"/>
    <w:rsid w:val="005B5743"/>
    <w:rsid w:val="005B5B7E"/>
    <w:rsid w:val="005B7AEE"/>
    <w:rsid w:val="005E65BB"/>
    <w:rsid w:val="005E7088"/>
    <w:rsid w:val="00601285"/>
    <w:rsid w:val="00614D0D"/>
    <w:rsid w:val="00631CBF"/>
    <w:rsid w:val="00634B0D"/>
    <w:rsid w:val="006365D1"/>
    <w:rsid w:val="0065423E"/>
    <w:rsid w:val="006B2109"/>
    <w:rsid w:val="006D33AA"/>
    <w:rsid w:val="00775ED4"/>
    <w:rsid w:val="007B52A1"/>
    <w:rsid w:val="007E1AAB"/>
    <w:rsid w:val="00802161"/>
    <w:rsid w:val="0080343B"/>
    <w:rsid w:val="00815C19"/>
    <w:rsid w:val="00843B90"/>
    <w:rsid w:val="00844873"/>
    <w:rsid w:val="00867095"/>
    <w:rsid w:val="00890863"/>
    <w:rsid w:val="008E7CBF"/>
    <w:rsid w:val="00904FE9"/>
    <w:rsid w:val="00907E81"/>
    <w:rsid w:val="0091392A"/>
    <w:rsid w:val="009C3A78"/>
    <w:rsid w:val="009D2EB4"/>
    <w:rsid w:val="009E4163"/>
    <w:rsid w:val="009F2D58"/>
    <w:rsid w:val="00A14478"/>
    <w:rsid w:val="00A16424"/>
    <w:rsid w:val="00A30237"/>
    <w:rsid w:val="00A53D8E"/>
    <w:rsid w:val="00AC0EF9"/>
    <w:rsid w:val="00AC2F71"/>
    <w:rsid w:val="00AC4004"/>
    <w:rsid w:val="00B06ED3"/>
    <w:rsid w:val="00B156C6"/>
    <w:rsid w:val="00B225BE"/>
    <w:rsid w:val="00B51CA0"/>
    <w:rsid w:val="00B66E9F"/>
    <w:rsid w:val="00B903D5"/>
    <w:rsid w:val="00B94BFC"/>
    <w:rsid w:val="00BA58F4"/>
    <w:rsid w:val="00BA73BB"/>
    <w:rsid w:val="00BC2325"/>
    <w:rsid w:val="00C27CEC"/>
    <w:rsid w:val="00C5064E"/>
    <w:rsid w:val="00C9377C"/>
    <w:rsid w:val="00CB6DE0"/>
    <w:rsid w:val="00CC39BF"/>
    <w:rsid w:val="00CC7B07"/>
    <w:rsid w:val="00D40A7A"/>
    <w:rsid w:val="00D85497"/>
    <w:rsid w:val="00D97FA4"/>
    <w:rsid w:val="00DA2B62"/>
    <w:rsid w:val="00DE3824"/>
    <w:rsid w:val="00DE6AD9"/>
    <w:rsid w:val="00E02206"/>
    <w:rsid w:val="00E10431"/>
    <w:rsid w:val="00E643D4"/>
    <w:rsid w:val="00E74AA3"/>
    <w:rsid w:val="00E874C8"/>
    <w:rsid w:val="00EA48B8"/>
    <w:rsid w:val="00EC7F5A"/>
    <w:rsid w:val="00EF00EF"/>
    <w:rsid w:val="00F14BC3"/>
    <w:rsid w:val="00F2323B"/>
    <w:rsid w:val="00F40E96"/>
    <w:rsid w:val="00F63F09"/>
    <w:rsid w:val="00F85FEE"/>
    <w:rsid w:val="00F87D85"/>
    <w:rsid w:val="00FA268F"/>
    <w:rsid w:val="00FC41C0"/>
    <w:rsid w:val="00FC7D6A"/>
    <w:rsid w:val="0350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EB22"/>
  <w14:defaultImageDpi w14:val="32767"/>
  <w15:chartTrackingRefBased/>
  <w15:docId w15:val="{2ADDCF24-BF41-DB44-881B-5634610E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4163"/>
    <w:pPr>
      <w:spacing w:after="160" w:line="300" w:lineRule="exact"/>
    </w:pPr>
    <w:rPr>
      <w:sz w:val="22"/>
      <w:szCs w:val="22"/>
    </w:rPr>
  </w:style>
  <w:style w:type="paragraph" w:styleId="Heading1">
    <w:name w:val="heading 1"/>
    <w:basedOn w:val="Normal"/>
    <w:next w:val="Normal"/>
    <w:link w:val="Heading1Char"/>
    <w:uiPriority w:val="9"/>
    <w:qFormat/>
    <w:rsid w:val="005B5743"/>
    <w:pPr>
      <w:keepNext/>
      <w:keepLines/>
      <w:spacing w:before="360" w:after="360" w:line="240" w:lineRule="auto"/>
      <w:contextualSpacing/>
      <w:jc w:val="center"/>
      <w:outlineLvl w:val="0"/>
    </w:pPr>
    <w:rPr>
      <w:rFonts w:eastAsiaTheme="majorEastAsia" w:cstheme="majorBidi"/>
      <w:b/>
      <w:color w:val="2EBEC2"/>
      <w:sz w:val="40"/>
      <w:szCs w:val="32"/>
    </w:rPr>
  </w:style>
  <w:style w:type="paragraph" w:styleId="Heading2">
    <w:name w:val="heading 2"/>
    <w:basedOn w:val="Heading1"/>
    <w:next w:val="Normal"/>
    <w:link w:val="Heading2Char"/>
    <w:uiPriority w:val="9"/>
    <w:unhideWhenUsed/>
    <w:qFormat/>
    <w:rsid w:val="00461A3F"/>
    <w:pPr>
      <w:spacing w:after="240"/>
      <w:jc w:val="left"/>
      <w:outlineLvl w:val="1"/>
    </w:pPr>
    <w:rPr>
      <w:color w:val="F37220"/>
      <w:sz w:val="36"/>
      <w:szCs w:val="26"/>
    </w:rPr>
  </w:style>
  <w:style w:type="paragraph" w:styleId="Heading3">
    <w:name w:val="heading 3"/>
    <w:basedOn w:val="Heading2"/>
    <w:next w:val="Normal"/>
    <w:link w:val="Heading3Char"/>
    <w:uiPriority w:val="9"/>
    <w:unhideWhenUsed/>
    <w:qFormat/>
    <w:rsid w:val="004A2B87"/>
    <w:pPr>
      <w:outlineLvl w:val="2"/>
    </w:pPr>
    <w:rPr>
      <w:b w:val="0"/>
      <w:i/>
      <w:color w:val="56932E"/>
      <w:sz w:val="28"/>
      <w:szCs w:val="24"/>
    </w:rPr>
  </w:style>
  <w:style w:type="paragraph" w:styleId="Heading4">
    <w:name w:val="heading 4"/>
    <w:basedOn w:val="Normal"/>
    <w:next w:val="Normal"/>
    <w:link w:val="Heading4Char"/>
    <w:uiPriority w:val="9"/>
    <w:unhideWhenUsed/>
    <w:qFormat/>
    <w:rsid w:val="00191182"/>
    <w:pPr>
      <w:keepNext/>
      <w:keepLines/>
      <w:spacing w:before="40" w:after="0"/>
      <w:outlineLvl w:val="3"/>
    </w:pPr>
    <w:rPr>
      <w:rFonts w:eastAsiaTheme="majorEastAsia" w:cs="Times New Roman (Headings CS)"/>
      <w:b/>
      <w:iCs/>
      <w:caps/>
      <w:color w:val="1D7D93"/>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743"/>
    <w:rPr>
      <w:rFonts w:eastAsiaTheme="majorEastAsia" w:cstheme="majorBidi"/>
      <w:b/>
      <w:color w:val="2EBEC2"/>
      <w:sz w:val="40"/>
      <w:szCs w:val="32"/>
    </w:rPr>
  </w:style>
  <w:style w:type="character" w:customStyle="1" w:styleId="Heading2Char">
    <w:name w:val="Heading 2 Char"/>
    <w:basedOn w:val="DefaultParagraphFont"/>
    <w:link w:val="Heading2"/>
    <w:uiPriority w:val="9"/>
    <w:rsid w:val="00461A3F"/>
    <w:rPr>
      <w:rFonts w:eastAsiaTheme="majorEastAsia" w:cstheme="majorBidi"/>
      <w:b/>
      <w:color w:val="F37220"/>
      <w:sz w:val="36"/>
      <w:szCs w:val="26"/>
    </w:rPr>
  </w:style>
  <w:style w:type="character" w:customStyle="1" w:styleId="Heading3Char">
    <w:name w:val="Heading 3 Char"/>
    <w:basedOn w:val="DefaultParagraphFont"/>
    <w:link w:val="Heading3"/>
    <w:uiPriority w:val="9"/>
    <w:rsid w:val="004A2B87"/>
    <w:rPr>
      <w:rFonts w:ascii="Arial" w:eastAsiaTheme="majorEastAsia" w:hAnsi="Arial" w:cstheme="majorBidi"/>
      <w:i/>
      <w:color w:val="56932E"/>
      <w:sz w:val="28"/>
    </w:rPr>
  </w:style>
  <w:style w:type="character" w:customStyle="1" w:styleId="HeaderChar">
    <w:name w:val="Header Char"/>
    <w:basedOn w:val="DefaultParagraphFont"/>
    <w:link w:val="Header"/>
    <w:uiPriority w:val="99"/>
    <w:rsid w:val="004A2B87"/>
  </w:style>
  <w:style w:type="paragraph" w:styleId="Header">
    <w:name w:val="header"/>
    <w:basedOn w:val="Normal"/>
    <w:link w:val="HeaderChar"/>
    <w:uiPriority w:val="99"/>
    <w:unhideWhenUsed/>
    <w:rsid w:val="004A2B87"/>
    <w:pPr>
      <w:tabs>
        <w:tab w:val="center" w:pos="4680"/>
        <w:tab w:val="right" w:pos="9360"/>
      </w:tabs>
      <w:spacing w:after="0" w:line="240" w:lineRule="auto"/>
    </w:pPr>
    <w:rPr>
      <w:sz w:val="24"/>
      <w:szCs w:val="24"/>
    </w:rPr>
  </w:style>
  <w:style w:type="character" w:customStyle="1" w:styleId="HeaderChar1">
    <w:name w:val="Header Char1"/>
    <w:basedOn w:val="DefaultParagraphFont"/>
    <w:uiPriority w:val="99"/>
    <w:semiHidden/>
    <w:rsid w:val="004A2B87"/>
    <w:rPr>
      <w:rFonts w:ascii="Times New Roman" w:hAnsi="Times New Roman"/>
      <w:sz w:val="22"/>
      <w:szCs w:val="22"/>
    </w:rPr>
  </w:style>
  <w:style w:type="character" w:customStyle="1" w:styleId="FooterChar">
    <w:name w:val="Footer Char"/>
    <w:basedOn w:val="DefaultParagraphFont"/>
    <w:link w:val="Footer"/>
    <w:uiPriority w:val="99"/>
    <w:rsid w:val="004A2B87"/>
  </w:style>
  <w:style w:type="paragraph" w:styleId="Footer">
    <w:name w:val="footer"/>
    <w:basedOn w:val="Normal"/>
    <w:link w:val="FooterChar"/>
    <w:uiPriority w:val="99"/>
    <w:unhideWhenUsed/>
    <w:rsid w:val="004A2B87"/>
    <w:pPr>
      <w:tabs>
        <w:tab w:val="center" w:pos="4680"/>
        <w:tab w:val="right" w:pos="9360"/>
      </w:tabs>
      <w:spacing w:after="0" w:line="240" w:lineRule="auto"/>
    </w:pPr>
    <w:rPr>
      <w:sz w:val="24"/>
      <w:szCs w:val="24"/>
    </w:rPr>
  </w:style>
  <w:style w:type="character" w:customStyle="1" w:styleId="FooterChar1">
    <w:name w:val="Footer Char1"/>
    <w:basedOn w:val="DefaultParagraphFont"/>
    <w:uiPriority w:val="99"/>
    <w:semiHidden/>
    <w:rsid w:val="004A2B87"/>
    <w:rPr>
      <w:rFonts w:ascii="Times New Roman" w:hAnsi="Times New Roman"/>
      <w:sz w:val="22"/>
      <w:szCs w:val="22"/>
    </w:rPr>
  </w:style>
  <w:style w:type="paragraph" w:customStyle="1" w:styleId="Activity">
    <w:name w:val="Activity"/>
    <w:basedOn w:val="Normal"/>
    <w:qFormat/>
    <w:rsid w:val="004A2B87"/>
    <w:pPr>
      <w:keepLines/>
      <w:pBdr>
        <w:top w:val="single" w:sz="6" w:space="8" w:color="2EBEC2"/>
        <w:left w:val="single" w:sz="6" w:space="8" w:color="2EBEC2"/>
        <w:bottom w:val="single" w:sz="6" w:space="8" w:color="2EBEC2"/>
        <w:right w:val="single" w:sz="6" w:space="8" w:color="2EBEC2"/>
      </w:pBdr>
      <w:shd w:val="clear" w:color="auto" w:fill="C9DDE1"/>
    </w:pPr>
    <w:rPr>
      <w:rFonts w:eastAsia="Times" w:cs="Times"/>
      <w:bCs/>
      <w:color w:val="000000" w:themeColor="text1"/>
      <w:szCs w:val="24"/>
    </w:rPr>
  </w:style>
  <w:style w:type="paragraph" w:customStyle="1" w:styleId="BulletList">
    <w:name w:val="Bullet List"/>
    <w:basedOn w:val="Normal"/>
    <w:qFormat/>
    <w:rsid w:val="004A2B87"/>
    <w:pPr>
      <w:numPr>
        <w:numId w:val="1"/>
      </w:numPr>
      <w:spacing w:before="120" w:after="120"/>
    </w:pPr>
  </w:style>
  <w:style w:type="paragraph" w:customStyle="1" w:styleId="Example">
    <w:name w:val="Example"/>
    <w:basedOn w:val="Activity"/>
    <w:qFormat/>
    <w:rsid w:val="004A2B87"/>
    <w:pPr>
      <w:pBdr>
        <w:top w:val="double" w:sz="4" w:space="8" w:color="FDB630"/>
        <w:left w:val="double" w:sz="4" w:space="8" w:color="FDB630"/>
        <w:bottom w:val="double" w:sz="4" w:space="8" w:color="FDB630"/>
        <w:right w:val="double" w:sz="4" w:space="8" w:color="FDB630"/>
      </w:pBdr>
      <w:shd w:val="clear" w:color="auto" w:fill="FFE7BF"/>
    </w:pPr>
  </w:style>
  <w:style w:type="paragraph" w:customStyle="1" w:styleId="ExampleHeader">
    <w:name w:val="Example Header"/>
    <w:basedOn w:val="Example"/>
    <w:qFormat/>
    <w:rsid w:val="004A2B87"/>
    <w:rPr>
      <w:b/>
      <w:color w:val="86611D"/>
    </w:rPr>
  </w:style>
  <w:style w:type="paragraph" w:customStyle="1" w:styleId="ActivityHeader">
    <w:name w:val="Activity Header"/>
    <w:basedOn w:val="Activity"/>
    <w:qFormat/>
    <w:rsid w:val="004A2B87"/>
    <w:rPr>
      <w:b/>
      <w:bCs w:val="0"/>
      <w:color w:val="1D7D93"/>
    </w:rPr>
  </w:style>
  <w:style w:type="paragraph" w:customStyle="1" w:styleId="References">
    <w:name w:val="References"/>
    <w:basedOn w:val="Normal"/>
    <w:qFormat/>
    <w:rsid w:val="004A2B87"/>
    <w:pPr>
      <w:ind w:left="720" w:hanging="720"/>
    </w:pPr>
  </w:style>
  <w:style w:type="character" w:styleId="PageNumber">
    <w:name w:val="page number"/>
    <w:basedOn w:val="DefaultParagraphFont"/>
    <w:uiPriority w:val="99"/>
    <w:semiHidden/>
    <w:unhideWhenUsed/>
    <w:rsid w:val="00D97FA4"/>
  </w:style>
  <w:style w:type="character" w:customStyle="1" w:styleId="boldorange">
    <w:name w:val="bold orange"/>
    <w:basedOn w:val="DefaultParagraphFont"/>
    <w:uiPriority w:val="1"/>
    <w:qFormat/>
    <w:rsid w:val="00AC4004"/>
    <w:rPr>
      <w:b/>
      <w:color w:val="F37221"/>
    </w:rPr>
  </w:style>
  <w:style w:type="character" w:customStyle="1" w:styleId="boldteal">
    <w:name w:val="bold teal"/>
    <w:basedOn w:val="DefaultParagraphFont"/>
    <w:uiPriority w:val="1"/>
    <w:qFormat/>
    <w:rsid w:val="00A14478"/>
    <w:rPr>
      <w:b/>
      <w:bCs/>
      <w:color w:val="1D7D93"/>
    </w:rPr>
  </w:style>
  <w:style w:type="character" w:customStyle="1" w:styleId="boldaqua">
    <w:name w:val="bold aqua"/>
    <w:basedOn w:val="DefaultParagraphFont"/>
    <w:uiPriority w:val="1"/>
    <w:qFormat/>
    <w:rsid w:val="00F87D85"/>
    <w:rPr>
      <w:b/>
      <w:color w:val="2EBEC2"/>
    </w:rPr>
  </w:style>
  <w:style w:type="paragraph" w:styleId="ListParagraph">
    <w:name w:val="List Paragraph"/>
    <w:basedOn w:val="Normal"/>
    <w:uiPriority w:val="34"/>
    <w:qFormat/>
    <w:rsid w:val="00081BB8"/>
    <w:pPr>
      <w:ind w:left="720"/>
      <w:contextualSpacing/>
    </w:pPr>
  </w:style>
  <w:style w:type="table" w:styleId="TableGrid">
    <w:name w:val="Table Grid"/>
    <w:basedOn w:val="TableNormal"/>
    <w:uiPriority w:val="39"/>
    <w:rsid w:val="00D40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91182"/>
    <w:rPr>
      <w:rFonts w:eastAsiaTheme="majorEastAsia" w:cs="Times New Roman (Headings CS)"/>
      <w:b/>
      <w:iCs/>
      <w:caps/>
      <w:color w:val="1D7D93"/>
      <w:spacing w:val="20"/>
      <w:sz w:val="22"/>
      <w:szCs w:val="22"/>
    </w:rPr>
  </w:style>
  <w:style w:type="paragraph" w:styleId="Title">
    <w:name w:val="Title"/>
    <w:basedOn w:val="Heading1"/>
    <w:next w:val="Normal"/>
    <w:link w:val="TitleChar"/>
    <w:qFormat/>
    <w:rsid w:val="00C5064E"/>
    <w:pPr>
      <w:keepLines w:val="0"/>
      <w:spacing w:before="480" w:after="240"/>
      <w:contextualSpacing w:val="0"/>
    </w:pPr>
    <w:rPr>
      <w:color w:val="1D7D93"/>
      <w:sz w:val="72"/>
      <w:szCs w:val="52"/>
    </w:rPr>
  </w:style>
  <w:style w:type="character" w:customStyle="1" w:styleId="TitleChar">
    <w:name w:val="Title Char"/>
    <w:basedOn w:val="DefaultParagraphFont"/>
    <w:link w:val="Title"/>
    <w:rsid w:val="00C5064E"/>
    <w:rPr>
      <w:rFonts w:eastAsiaTheme="majorEastAsia" w:cstheme="majorBidi"/>
      <w:b/>
      <w:color w:val="1D7D93"/>
      <w:sz w:val="72"/>
      <w:szCs w:val="52"/>
    </w:rPr>
  </w:style>
  <w:style w:type="paragraph" w:customStyle="1" w:styleId="paragraph">
    <w:name w:val="paragraph"/>
    <w:basedOn w:val="Normal"/>
    <w:rsid w:val="005256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56AE"/>
  </w:style>
  <w:style w:type="character" w:customStyle="1" w:styleId="eop">
    <w:name w:val="eop"/>
    <w:basedOn w:val="DefaultParagraphFont"/>
    <w:rsid w:val="0052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699565">
      <w:bodyDiv w:val="1"/>
      <w:marLeft w:val="0"/>
      <w:marRight w:val="0"/>
      <w:marTop w:val="0"/>
      <w:marBottom w:val="0"/>
      <w:divBdr>
        <w:top w:val="none" w:sz="0" w:space="0" w:color="auto"/>
        <w:left w:val="none" w:sz="0" w:space="0" w:color="auto"/>
        <w:bottom w:val="none" w:sz="0" w:space="0" w:color="auto"/>
        <w:right w:val="none" w:sz="0" w:space="0" w:color="auto"/>
      </w:divBdr>
      <w:divsChild>
        <w:div w:id="1277443977">
          <w:marLeft w:val="0"/>
          <w:marRight w:val="0"/>
          <w:marTop w:val="0"/>
          <w:marBottom w:val="0"/>
          <w:divBdr>
            <w:top w:val="none" w:sz="0" w:space="0" w:color="auto"/>
            <w:left w:val="none" w:sz="0" w:space="0" w:color="auto"/>
            <w:bottom w:val="none" w:sz="0" w:space="0" w:color="auto"/>
            <w:right w:val="none" w:sz="0" w:space="0" w:color="auto"/>
          </w:divBdr>
        </w:div>
        <w:div w:id="1941376279">
          <w:marLeft w:val="0"/>
          <w:marRight w:val="0"/>
          <w:marTop w:val="0"/>
          <w:marBottom w:val="0"/>
          <w:divBdr>
            <w:top w:val="none" w:sz="0" w:space="0" w:color="auto"/>
            <w:left w:val="none" w:sz="0" w:space="0" w:color="auto"/>
            <w:bottom w:val="none" w:sz="0" w:space="0" w:color="auto"/>
            <w:right w:val="none" w:sz="0" w:space="0" w:color="auto"/>
          </w:divBdr>
        </w:div>
        <w:div w:id="2009554447">
          <w:marLeft w:val="0"/>
          <w:marRight w:val="0"/>
          <w:marTop w:val="0"/>
          <w:marBottom w:val="0"/>
          <w:divBdr>
            <w:top w:val="none" w:sz="0" w:space="0" w:color="auto"/>
            <w:left w:val="none" w:sz="0" w:space="0" w:color="auto"/>
            <w:bottom w:val="none" w:sz="0" w:space="0" w:color="auto"/>
            <w:right w:val="none" w:sz="0" w:space="0" w:color="auto"/>
          </w:divBdr>
          <w:divsChild>
            <w:div w:id="882984153">
              <w:marLeft w:val="0"/>
              <w:marRight w:val="0"/>
              <w:marTop w:val="0"/>
              <w:marBottom w:val="0"/>
              <w:divBdr>
                <w:top w:val="none" w:sz="0" w:space="0" w:color="auto"/>
                <w:left w:val="none" w:sz="0" w:space="0" w:color="auto"/>
                <w:bottom w:val="none" w:sz="0" w:space="0" w:color="auto"/>
                <w:right w:val="none" w:sz="0" w:space="0" w:color="auto"/>
              </w:divBdr>
            </w:div>
            <w:div w:id="1689790520">
              <w:marLeft w:val="0"/>
              <w:marRight w:val="0"/>
              <w:marTop w:val="0"/>
              <w:marBottom w:val="0"/>
              <w:divBdr>
                <w:top w:val="none" w:sz="0" w:space="0" w:color="auto"/>
                <w:left w:val="none" w:sz="0" w:space="0" w:color="auto"/>
                <w:bottom w:val="none" w:sz="0" w:space="0" w:color="auto"/>
                <w:right w:val="none" w:sz="0" w:space="0" w:color="auto"/>
              </w:divBdr>
            </w:div>
            <w:div w:id="1859924265">
              <w:marLeft w:val="0"/>
              <w:marRight w:val="0"/>
              <w:marTop w:val="0"/>
              <w:marBottom w:val="0"/>
              <w:divBdr>
                <w:top w:val="none" w:sz="0" w:space="0" w:color="auto"/>
                <w:left w:val="none" w:sz="0" w:space="0" w:color="auto"/>
                <w:bottom w:val="none" w:sz="0" w:space="0" w:color="auto"/>
                <w:right w:val="none" w:sz="0" w:space="0" w:color="auto"/>
              </w:divBdr>
            </w:div>
          </w:divsChild>
        </w:div>
        <w:div w:id="1470440581">
          <w:marLeft w:val="0"/>
          <w:marRight w:val="0"/>
          <w:marTop w:val="0"/>
          <w:marBottom w:val="0"/>
          <w:divBdr>
            <w:top w:val="none" w:sz="0" w:space="0" w:color="auto"/>
            <w:left w:val="none" w:sz="0" w:space="0" w:color="auto"/>
            <w:bottom w:val="none" w:sz="0" w:space="0" w:color="auto"/>
            <w:right w:val="none" w:sz="0" w:space="0" w:color="auto"/>
          </w:divBdr>
          <w:divsChild>
            <w:div w:id="1619678584">
              <w:marLeft w:val="0"/>
              <w:marRight w:val="0"/>
              <w:marTop w:val="0"/>
              <w:marBottom w:val="0"/>
              <w:divBdr>
                <w:top w:val="none" w:sz="0" w:space="0" w:color="auto"/>
                <w:left w:val="none" w:sz="0" w:space="0" w:color="auto"/>
                <w:bottom w:val="none" w:sz="0" w:space="0" w:color="auto"/>
                <w:right w:val="none" w:sz="0" w:space="0" w:color="auto"/>
              </w:divBdr>
            </w:div>
            <w:div w:id="288441709">
              <w:marLeft w:val="0"/>
              <w:marRight w:val="0"/>
              <w:marTop w:val="0"/>
              <w:marBottom w:val="0"/>
              <w:divBdr>
                <w:top w:val="none" w:sz="0" w:space="0" w:color="auto"/>
                <w:left w:val="none" w:sz="0" w:space="0" w:color="auto"/>
                <w:bottom w:val="none" w:sz="0" w:space="0" w:color="auto"/>
                <w:right w:val="none" w:sz="0" w:space="0" w:color="auto"/>
              </w:divBdr>
            </w:div>
            <w:div w:id="132529794">
              <w:marLeft w:val="0"/>
              <w:marRight w:val="0"/>
              <w:marTop w:val="0"/>
              <w:marBottom w:val="0"/>
              <w:divBdr>
                <w:top w:val="none" w:sz="0" w:space="0" w:color="auto"/>
                <w:left w:val="none" w:sz="0" w:space="0" w:color="auto"/>
                <w:bottom w:val="none" w:sz="0" w:space="0" w:color="auto"/>
                <w:right w:val="none" w:sz="0" w:space="0" w:color="auto"/>
              </w:divBdr>
            </w:div>
            <w:div w:id="178399547">
              <w:marLeft w:val="0"/>
              <w:marRight w:val="0"/>
              <w:marTop w:val="0"/>
              <w:marBottom w:val="0"/>
              <w:divBdr>
                <w:top w:val="none" w:sz="0" w:space="0" w:color="auto"/>
                <w:left w:val="none" w:sz="0" w:space="0" w:color="auto"/>
                <w:bottom w:val="none" w:sz="0" w:space="0" w:color="auto"/>
                <w:right w:val="none" w:sz="0" w:space="0" w:color="auto"/>
              </w:divBdr>
            </w:div>
          </w:divsChild>
        </w:div>
        <w:div w:id="482308660">
          <w:marLeft w:val="0"/>
          <w:marRight w:val="0"/>
          <w:marTop w:val="0"/>
          <w:marBottom w:val="0"/>
          <w:divBdr>
            <w:top w:val="none" w:sz="0" w:space="0" w:color="auto"/>
            <w:left w:val="none" w:sz="0" w:space="0" w:color="auto"/>
            <w:bottom w:val="none" w:sz="0" w:space="0" w:color="auto"/>
            <w:right w:val="none" w:sz="0" w:space="0" w:color="auto"/>
          </w:divBdr>
        </w:div>
        <w:div w:id="1834566311">
          <w:marLeft w:val="0"/>
          <w:marRight w:val="0"/>
          <w:marTop w:val="0"/>
          <w:marBottom w:val="0"/>
          <w:divBdr>
            <w:top w:val="none" w:sz="0" w:space="0" w:color="auto"/>
            <w:left w:val="none" w:sz="0" w:space="0" w:color="auto"/>
            <w:bottom w:val="none" w:sz="0" w:space="0" w:color="auto"/>
            <w:right w:val="none" w:sz="0" w:space="0" w:color="auto"/>
          </w:divBdr>
        </w:div>
        <w:div w:id="329138997">
          <w:marLeft w:val="0"/>
          <w:marRight w:val="0"/>
          <w:marTop w:val="0"/>
          <w:marBottom w:val="0"/>
          <w:divBdr>
            <w:top w:val="none" w:sz="0" w:space="0" w:color="auto"/>
            <w:left w:val="none" w:sz="0" w:space="0" w:color="auto"/>
            <w:bottom w:val="none" w:sz="0" w:space="0" w:color="auto"/>
            <w:right w:val="none" w:sz="0" w:space="0" w:color="auto"/>
          </w:divBdr>
        </w:div>
        <w:div w:id="1948002004">
          <w:marLeft w:val="0"/>
          <w:marRight w:val="0"/>
          <w:marTop w:val="0"/>
          <w:marBottom w:val="0"/>
          <w:divBdr>
            <w:top w:val="none" w:sz="0" w:space="0" w:color="auto"/>
            <w:left w:val="none" w:sz="0" w:space="0" w:color="auto"/>
            <w:bottom w:val="none" w:sz="0" w:space="0" w:color="auto"/>
            <w:right w:val="none" w:sz="0" w:space="0" w:color="auto"/>
          </w:divBdr>
        </w:div>
        <w:div w:id="592203304">
          <w:marLeft w:val="0"/>
          <w:marRight w:val="0"/>
          <w:marTop w:val="0"/>
          <w:marBottom w:val="0"/>
          <w:divBdr>
            <w:top w:val="none" w:sz="0" w:space="0" w:color="auto"/>
            <w:left w:val="none" w:sz="0" w:space="0" w:color="auto"/>
            <w:bottom w:val="none" w:sz="0" w:space="0" w:color="auto"/>
            <w:right w:val="none" w:sz="0" w:space="0" w:color="auto"/>
          </w:divBdr>
        </w:div>
        <w:div w:id="97651582">
          <w:marLeft w:val="0"/>
          <w:marRight w:val="0"/>
          <w:marTop w:val="0"/>
          <w:marBottom w:val="0"/>
          <w:divBdr>
            <w:top w:val="none" w:sz="0" w:space="0" w:color="auto"/>
            <w:left w:val="none" w:sz="0" w:space="0" w:color="auto"/>
            <w:bottom w:val="none" w:sz="0" w:space="0" w:color="auto"/>
            <w:right w:val="none" w:sz="0" w:space="0" w:color="auto"/>
          </w:divBdr>
        </w:div>
        <w:div w:id="2083796926">
          <w:marLeft w:val="0"/>
          <w:marRight w:val="0"/>
          <w:marTop w:val="0"/>
          <w:marBottom w:val="0"/>
          <w:divBdr>
            <w:top w:val="none" w:sz="0" w:space="0" w:color="auto"/>
            <w:left w:val="none" w:sz="0" w:space="0" w:color="auto"/>
            <w:bottom w:val="none" w:sz="0" w:space="0" w:color="auto"/>
            <w:right w:val="none" w:sz="0" w:space="0" w:color="auto"/>
          </w:divBdr>
        </w:div>
        <w:div w:id="285696421">
          <w:marLeft w:val="0"/>
          <w:marRight w:val="0"/>
          <w:marTop w:val="0"/>
          <w:marBottom w:val="0"/>
          <w:divBdr>
            <w:top w:val="none" w:sz="0" w:space="0" w:color="auto"/>
            <w:left w:val="none" w:sz="0" w:space="0" w:color="auto"/>
            <w:bottom w:val="none" w:sz="0" w:space="0" w:color="auto"/>
            <w:right w:val="none" w:sz="0" w:space="0" w:color="auto"/>
          </w:divBdr>
        </w:div>
        <w:div w:id="641623177">
          <w:marLeft w:val="0"/>
          <w:marRight w:val="0"/>
          <w:marTop w:val="0"/>
          <w:marBottom w:val="0"/>
          <w:divBdr>
            <w:top w:val="none" w:sz="0" w:space="0" w:color="auto"/>
            <w:left w:val="none" w:sz="0" w:space="0" w:color="auto"/>
            <w:bottom w:val="none" w:sz="0" w:space="0" w:color="auto"/>
            <w:right w:val="none" w:sz="0" w:space="0" w:color="auto"/>
          </w:divBdr>
        </w:div>
        <w:div w:id="2057971615">
          <w:marLeft w:val="0"/>
          <w:marRight w:val="0"/>
          <w:marTop w:val="0"/>
          <w:marBottom w:val="0"/>
          <w:divBdr>
            <w:top w:val="none" w:sz="0" w:space="0" w:color="auto"/>
            <w:left w:val="none" w:sz="0" w:space="0" w:color="auto"/>
            <w:bottom w:val="none" w:sz="0" w:space="0" w:color="auto"/>
            <w:right w:val="none" w:sz="0" w:space="0" w:color="auto"/>
          </w:divBdr>
        </w:div>
        <w:div w:id="2141265877">
          <w:marLeft w:val="0"/>
          <w:marRight w:val="0"/>
          <w:marTop w:val="0"/>
          <w:marBottom w:val="0"/>
          <w:divBdr>
            <w:top w:val="none" w:sz="0" w:space="0" w:color="auto"/>
            <w:left w:val="none" w:sz="0" w:space="0" w:color="auto"/>
            <w:bottom w:val="none" w:sz="0" w:space="0" w:color="auto"/>
            <w:right w:val="none" w:sz="0" w:space="0" w:color="auto"/>
          </w:divBdr>
        </w:div>
        <w:div w:id="924261779">
          <w:marLeft w:val="0"/>
          <w:marRight w:val="0"/>
          <w:marTop w:val="0"/>
          <w:marBottom w:val="0"/>
          <w:divBdr>
            <w:top w:val="none" w:sz="0" w:space="0" w:color="auto"/>
            <w:left w:val="none" w:sz="0" w:space="0" w:color="auto"/>
            <w:bottom w:val="none" w:sz="0" w:space="0" w:color="auto"/>
            <w:right w:val="none" w:sz="0" w:space="0" w:color="auto"/>
          </w:divBdr>
        </w:div>
        <w:div w:id="863205643">
          <w:marLeft w:val="0"/>
          <w:marRight w:val="0"/>
          <w:marTop w:val="0"/>
          <w:marBottom w:val="0"/>
          <w:divBdr>
            <w:top w:val="none" w:sz="0" w:space="0" w:color="auto"/>
            <w:left w:val="none" w:sz="0" w:space="0" w:color="auto"/>
            <w:bottom w:val="none" w:sz="0" w:space="0" w:color="auto"/>
            <w:right w:val="none" w:sz="0" w:space="0" w:color="auto"/>
          </w:divBdr>
        </w:div>
        <w:div w:id="923492316">
          <w:marLeft w:val="0"/>
          <w:marRight w:val="0"/>
          <w:marTop w:val="0"/>
          <w:marBottom w:val="0"/>
          <w:divBdr>
            <w:top w:val="none" w:sz="0" w:space="0" w:color="auto"/>
            <w:left w:val="none" w:sz="0" w:space="0" w:color="auto"/>
            <w:bottom w:val="none" w:sz="0" w:space="0" w:color="auto"/>
            <w:right w:val="none" w:sz="0" w:space="0" w:color="auto"/>
          </w:divBdr>
        </w:div>
        <w:div w:id="608706881">
          <w:marLeft w:val="0"/>
          <w:marRight w:val="0"/>
          <w:marTop w:val="0"/>
          <w:marBottom w:val="0"/>
          <w:divBdr>
            <w:top w:val="none" w:sz="0" w:space="0" w:color="auto"/>
            <w:left w:val="none" w:sz="0" w:space="0" w:color="auto"/>
            <w:bottom w:val="none" w:sz="0" w:space="0" w:color="auto"/>
            <w:right w:val="none" w:sz="0" w:space="0" w:color="auto"/>
          </w:divBdr>
        </w:div>
        <w:div w:id="1511334660">
          <w:marLeft w:val="0"/>
          <w:marRight w:val="0"/>
          <w:marTop w:val="0"/>
          <w:marBottom w:val="0"/>
          <w:divBdr>
            <w:top w:val="none" w:sz="0" w:space="0" w:color="auto"/>
            <w:left w:val="none" w:sz="0" w:space="0" w:color="auto"/>
            <w:bottom w:val="none" w:sz="0" w:space="0" w:color="auto"/>
            <w:right w:val="none" w:sz="0" w:space="0" w:color="auto"/>
          </w:divBdr>
        </w:div>
        <w:div w:id="1618561243">
          <w:marLeft w:val="0"/>
          <w:marRight w:val="0"/>
          <w:marTop w:val="0"/>
          <w:marBottom w:val="0"/>
          <w:divBdr>
            <w:top w:val="none" w:sz="0" w:space="0" w:color="auto"/>
            <w:left w:val="none" w:sz="0" w:space="0" w:color="auto"/>
            <w:bottom w:val="none" w:sz="0" w:space="0" w:color="auto"/>
            <w:right w:val="none" w:sz="0" w:space="0" w:color="auto"/>
          </w:divBdr>
        </w:div>
        <w:div w:id="330257129">
          <w:marLeft w:val="0"/>
          <w:marRight w:val="0"/>
          <w:marTop w:val="0"/>
          <w:marBottom w:val="0"/>
          <w:divBdr>
            <w:top w:val="none" w:sz="0" w:space="0" w:color="auto"/>
            <w:left w:val="none" w:sz="0" w:space="0" w:color="auto"/>
            <w:bottom w:val="none" w:sz="0" w:space="0" w:color="auto"/>
            <w:right w:val="none" w:sz="0" w:space="0" w:color="auto"/>
          </w:divBdr>
        </w:div>
        <w:div w:id="1659531231">
          <w:marLeft w:val="0"/>
          <w:marRight w:val="0"/>
          <w:marTop w:val="0"/>
          <w:marBottom w:val="0"/>
          <w:divBdr>
            <w:top w:val="none" w:sz="0" w:space="0" w:color="auto"/>
            <w:left w:val="none" w:sz="0" w:space="0" w:color="auto"/>
            <w:bottom w:val="none" w:sz="0" w:space="0" w:color="auto"/>
            <w:right w:val="none" w:sz="0" w:space="0" w:color="auto"/>
          </w:divBdr>
        </w:div>
        <w:div w:id="1790008703">
          <w:marLeft w:val="0"/>
          <w:marRight w:val="0"/>
          <w:marTop w:val="0"/>
          <w:marBottom w:val="0"/>
          <w:divBdr>
            <w:top w:val="none" w:sz="0" w:space="0" w:color="auto"/>
            <w:left w:val="none" w:sz="0" w:space="0" w:color="auto"/>
            <w:bottom w:val="none" w:sz="0" w:space="0" w:color="auto"/>
            <w:right w:val="none" w:sz="0" w:space="0" w:color="auto"/>
          </w:divBdr>
        </w:div>
        <w:div w:id="1786079410">
          <w:marLeft w:val="0"/>
          <w:marRight w:val="0"/>
          <w:marTop w:val="0"/>
          <w:marBottom w:val="0"/>
          <w:divBdr>
            <w:top w:val="none" w:sz="0" w:space="0" w:color="auto"/>
            <w:left w:val="none" w:sz="0" w:space="0" w:color="auto"/>
            <w:bottom w:val="none" w:sz="0" w:space="0" w:color="auto"/>
            <w:right w:val="none" w:sz="0" w:space="0" w:color="auto"/>
          </w:divBdr>
        </w:div>
        <w:div w:id="477963326">
          <w:marLeft w:val="0"/>
          <w:marRight w:val="0"/>
          <w:marTop w:val="0"/>
          <w:marBottom w:val="0"/>
          <w:divBdr>
            <w:top w:val="none" w:sz="0" w:space="0" w:color="auto"/>
            <w:left w:val="none" w:sz="0" w:space="0" w:color="auto"/>
            <w:bottom w:val="none" w:sz="0" w:space="0" w:color="auto"/>
            <w:right w:val="none" w:sz="0" w:space="0" w:color="auto"/>
          </w:divBdr>
        </w:div>
        <w:div w:id="2016030458">
          <w:marLeft w:val="0"/>
          <w:marRight w:val="0"/>
          <w:marTop w:val="0"/>
          <w:marBottom w:val="0"/>
          <w:divBdr>
            <w:top w:val="none" w:sz="0" w:space="0" w:color="auto"/>
            <w:left w:val="none" w:sz="0" w:space="0" w:color="auto"/>
            <w:bottom w:val="none" w:sz="0" w:space="0" w:color="auto"/>
            <w:right w:val="none" w:sz="0" w:space="0" w:color="auto"/>
          </w:divBdr>
        </w:div>
        <w:div w:id="1291086968">
          <w:marLeft w:val="0"/>
          <w:marRight w:val="0"/>
          <w:marTop w:val="0"/>
          <w:marBottom w:val="0"/>
          <w:divBdr>
            <w:top w:val="none" w:sz="0" w:space="0" w:color="auto"/>
            <w:left w:val="none" w:sz="0" w:space="0" w:color="auto"/>
            <w:bottom w:val="none" w:sz="0" w:space="0" w:color="auto"/>
            <w:right w:val="none" w:sz="0" w:space="0" w:color="auto"/>
          </w:divBdr>
        </w:div>
        <w:div w:id="1829438077">
          <w:marLeft w:val="0"/>
          <w:marRight w:val="0"/>
          <w:marTop w:val="0"/>
          <w:marBottom w:val="0"/>
          <w:divBdr>
            <w:top w:val="none" w:sz="0" w:space="0" w:color="auto"/>
            <w:left w:val="none" w:sz="0" w:space="0" w:color="auto"/>
            <w:bottom w:val="none" w:sz="0" w:space="0" w:color="auto"/>
            <w:right w:val="none" w:sz="0" w:space="0" w:color="auto"/>
          </w:divBdr>
        </w:div>
        <w:div w:id="2112971636">
          <w:marLeft w:val="0"/>
          <w:marRight w:val="0"/>
          <w:marTop w:val="0"/>
          <w:marBottom w:val="0"/>
          <w:divBdr>
            <w:top w:val="none" w:sz="0" w:space="0" w:color="auto"/>
            <w:left w:val="none" w:sz="0" w:space="0" w:color="auto"/>
            <w:bottom w:val="none" w:sz="0" w:space="0" w:color="auto"/>
            <w:right w:val="none" w:sz="0" w:space="0" w:color="auto"/>
          </w:divBdr>
        </w:div>
        <w:div w:id="184098737">
          <w:marLeft w:val="0"/>
          <w:marRight w:val="0"/>
          <w:marTop w:val="0"/>
          <w:marBottom w:val="0"/>
          <w:divBdr>
            <w:top w:val="none" w:sz="0" w:space="0" w:color="auto"/>
            <w:left w:val="none" w:sz="0" w:space="0" w:color="auto"/>
            <w:bottom w:val="none" w:sz="0" w:space="0" w:color="auto"/>
            <w:right w:val="none" w:sz="0" w:space="0" w:color="auto"/>
          </w:divBdr>
        </w:div>
        <w:div w:id="1709405041">
          <w:marLeft w:val="0"/>
          <w:marRight w:val="0"/>
          <w:marTop w:val="0"/>
          <w:marBottom w:val="0"/>
          <w:divBdr>
            <w:top w:val="none" w:sz="0" w:space="0" w:color="auto"/>
            <w:left w:val="none" w:sz="0" w:space="0" w:color="auto"/>
            <w:bottom w:val="none" w:sz="0" w:space="0" w:color="auto"/>
            <w:right w:val="none" w:sz="0" w:space="0" w:color="auto"/>
          </w:divBdr>
        </w:div>
        <w:div w:id="1827427802">
          <w:marLeft w:val="0"/>
          <w:marRight w:val="0"/>
          <w:marTop w:val="0"/>
          <w:marBottom w:val="0"/>
          <w:divBdr>
            <w:top w:val="none" w:sz="0" w:space="0" w:color="auto"/>
            <w:left w:val="none" w:sz="0" w:space="0" w:color="auto"/>
            <w:bottom w:val="none" w:sz="0" w:space="0" w:color="auto"/>
            <w:right w:val="none" w:sz="0" w:space="0" w:color="auto"/>
          </w:divBdr>
        </w:div>
        <w:div w:id="875193951">
          <w:marLeft w:val="0"/>
          <w:marRight w:val="0"/>
          <w:marTop w:val="0"/>
          <w:marBottom w:val="0"/>
          <w:divBdr>
            <w:top w:val="none" w:sz="0" w:space="0" w:color="auto"/>
            <w:left w:val="none" w:sz="0" w:space="0" w:color="auto"/>
            <w:bottom w:val="none" w:sz="0" w:space="0" w:color="auto"/>
            <w:right w:val="none" w:sz="0" w:space="0" w:color="auto"/>
          </w:divBdr>
        </w:div>
        <w:div w:id="1854370755">
          <w:marLeft w:val="0"/>
          <w:marRight w:val="0"/>
          <w:marTop w:val="0"/>
          <w:marBottom w:val="0"/>
          <w:divBdr>
            <w:top w:val="none" w:sz="0" w:space="0" w:color="auto"/>
            <w:left w:val="none" w:sz="0" w:space="0" w:color="auto"/>
            <w:bottom w:val="none" w:sz="0" w:space="0" w:color="auto"/>
            <w:right w:val="none" w:sz="0" w:space="0" w:color="auto"/>
          </w:divBdr>
        </w:div>
        <w:div w:id="559829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425f39a-3884-411b-8f51-aea20c7835c4">
      <Terms xmlns="http://schemas.microsoft.com/office/infopath/2007/PartnerControls"/>
    </lcf76f155ced4ddcb4097134ff3c332f>
    <TaxCatchAll xmlns="912419e6-aeb4-440c-8c23-f7daf5bb31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F4A75CCB235145978CDE58F5776728" ma:contentTypeVersion="19" ma:contentTypeDescription="Create a new document." ma:contentTypeScope="" ma:versionID="74da470e68f4244c11893b3487a31c37">
  <xsd:schema xmlns:xsd="http://www.w3.org/2001/XMLSchema" xmlns:xs="http://www.w3.org/2001/XMLSchema" xmlns:p="http://schemas.microsoft.com/office/2006/metadata/properties" xmlns:ns1="http://schemas.microsoft.com/sharepoint/v3" xmlns:ns2="7425f39a-3884-411b-8f51-aea20c7835c4" xmlns:ns3="912419e6-aeb4-440c-8c23-f7daf5bb31ea" targetNamespace="http://schemas.microsoft.com/office/2006/metadata/properties" ma:root="true" ma:fieldsID="abdc865b8af945f614e8e16d223e05de" ns1:_="" ns2:_="" ns3:_="">
    <xsd:import namespace="http://schemas.microsoft.com/sharepoint/v3"/>
    <xsd:import namespace="7425f39a-3884-411b-8f51-aea20c7835c4"/>
    <xsd:import namespace="912419e6-aeb4-440c-8c23-f7daf5bb31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5f39a-3884-411b-8f51-aea20c783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59c74a8-2823-4885-88a5-650aad9374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2419e6-aeb4-440c-8c23-f7daf5bb31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a6c1b6f-e712-4518-b513-7db7be8ac8d3}" ma:internalName="TaxCatchAll" ma:showField="CatchAllData" ma:web="912419e6-aeb4-440c-8c23-f7daf5bb3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DA2B3-4D65-430D-85AA-3CDA22650C87}">
  <ds:schemaRefs>
    <ds:schemaRef ds:uri="http://schemas.microsoft.com/office/2006/metadata/properties"/>
    <ds:schemaRef ds:uri="http://schemas.microsoft.com/office/infopath/2007/PartnerControls"/>
    <ds:schemaRef ds:uri="http://schemas.microsoft.com/sharepoint/v3"/>
    <ds:schemaRef ds:uri="7425f39a-3884-411b-8f51-aea20c7835c4"/>
    <ds:schemaRef ds:uri="912419e6-aeb4-440c-8c23-f7daf5bb31ea"/>
  </ds:schemaRefs>
</ds:datastoreItem>
</file>

<file path=customXml/itemProps2.xml><?xml version="1.0" encoding="utf-8"?>
<ds:datastoreItem xmlns:ds="http://schemas.openxmlformats.org/officeDocument/2006/customXml" ds:itemID="{2FF6EFBD-EB62-43D8-B6B6-6F7232BC9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25f39a-3884-411b-8f51-aea20c7835c4"/>
    <ds:schemaRef ds:uri="912419e6-aeb4-440c-8c23-f7daf5bb3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7C129-763D-410B-9E63-EBF44B15B0F3}">
  <ds:schemaRefs>
    <ds:schemaRef ds:uri="http://schemas.microsoft.com/sharepoint/v3/contenttype/forms"/>
  </ds:schemaRefs>
</ds:datastoreItem>
</file>

<file path=customXml/itemProps4.xml><?xml version="1.0" encoding="utf-8"?>
<ds:datastoreItem xmlns:ds="http://schemas.openxmlformats.org/officeDocument/2006/customXml" ds:itemID="{60CA6D23-29FC-A745-90F5-9B89CD99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1100</Words>
  <Characters>6272</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Heading 1</vt:lpstr>
      <vt:lpstr>    Heading 2</vt:lpstr>
      <vt:lpstr>        Heading 3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Ren</dc:creator>
  <cp:keywords/>
  <dc:description/>
  <cp:lastModifiedBy>Christina Silva</cp:lastModifiedBy>
  <cp:revision>7</cp:revision>
  <dcterms:created xsi:type="dcterms:W3CDTF">2022-05-25T16:34:00Z</dcterms:created>
  <dcterms:modified xsi:type="dcterms:W3CDTF">2023-06-02T23:12:00Z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0x0101003DF4A75CCB235145978CDE58F5776728</vt:lpwstr>
  </property>
  <property fmtid="{D5CDD505-2E9C-101B-9397-08002B2CF9AE}" pid="3" name="MediaServiceImageTags">
    <vt:lpwstr/>
  </property>
</Properties>
</file>