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624F" w14:textId="726B02CC" w:rsidR="0062286B" w:rsidRDefault="0062286B"/>
    <w:p w14:paraId="40783482" w14:textId="55B9C426" w:rsidR="00F7654A" w:rsidRPr="003C6AD5" w:rsidRDefault="0062286B">
      <w:r w:rsidRPr="003C6AD5">
        <w:t>The list below includes assorted manipulatives, common classroom supplies</w:t>
      </w:r>
      <w:r w:rsidR="00587CB1">
        <w:t xml:space="preserve">, and </w:t>
      </w:r>
      <w:r w:rsidR="00587CB1" w:rsidRPr="003C6AD5">
        <w:t xml:space="preserve">the </w:t>
      </w:r>
      <w:hyperlink r:id="rId8" w:history="1">
        <w:r w:rsidR="00587CB1" w:rsidRPr="00A4435B">
          <w:rPr>
            <w:rStyle w:val="Hyperlink"/>
          </w:rPr>
          <w:t>EMPower™</w:t>
        </w:r>
      </w:hyperlink>
      <w:r w:rsidR="00587CB1" w:rsidRPr="003C6AD5">
        <w:t xml:space="preserve"> math series teacher and student book</w:t>
      </w:r>
      <w:r w:rsidRPr="003C6AD5">
        <w:t>. Note that there are several items that likely are less common in the classroom (such as dice, chip counters, rice, beans, etc.). There are times when a computer lab</w:t>
      </w:r>
      <w:r w:rsidR="000E4D6F">
        <w:t>, projector,</w:t>
      </w:r>
      <w:r w:rsidRPr="003C6AD5">
        <w:t xml:space="preserve"> and/or internet access are beneficial to the lesson, and those units have been noted below. Some materials may need preparation time, so be sure to review the lesson plans carefully for guidance on how to make these resources.</w:t>
      </w:r>
      <w:r w:rsidR="00817EE5">
        <w:t xml:space="preserve"> Where possible, paper-based and/or virtual versions of hands-on resources are provided in the individual lesson plans.</w:t>
      </w:r>
    </w:p>
    <w:p w14:paraId="460EAA76" w14:textId="77777777" w:rsidR="0062286B" w:rsidRDefault="0062286B"/>
    <w:tbl>
      <w:tblPr>
        <w:tblStyle w:val="ListTable3-Accent11"/>
        <w:tblW w:w="5000" w:type="pct"/>
        <w:tblLayout w:type="fixed"/>
        <w:tblCellMar>
          <w:top w:w="58" w:type="dxa"/>
          <w:left w:w="115" w:type="dxa"/>
          <w:bottom w:w="58" w:type="dxa"/>
          <w:right w:w="115" w:type="dxa"/>
        </w:tblCellMar>
        <w:tblLook w:val="04A0" w:firstRow="1" w:lastRow="0" w:firstColumn="1" w:lastColumn="0" w:noHBand="0" w:noVBand="1"/>
      </w:tblPr>
      <w:tblGrid>
        <w:gridCol w:w="3872"/>
        <w:gridCol w:w="845"/>
        <w:gridCol w:w="845"/>
        <w:gridCol w:w="845"/>
        <w:gridCol w:w="845"/>
        <w:gridCol w:w="845"/>
        <w:gridCol w:w="845"/>
        <w:gridCol w:w="845"/>
        <w:gridCol w:w="845"/>
        <w:gridCol w:w="845"/>
        <w:gridCol w:w="845"/>
        <w:gridCol w:w="845"/>
        <w:gridCol w:w="845"/>
        <w:gridCol w:w="845"/>
        <w:gridCol w:w="845"/>
        <w:gridCol w:w="844"/>
        <w:gridCol w:w="844"/>
        <w:gridCol w:w="844"/>
        <w:gridCol w:w="844"/>
        <w:gridCol w:w="844"/>
        <w:gridCol w:w="844"/>
        <w:gridCol w:w="844"/>
        <w:gridCol w:w="844"/>
      </w:tblGrid>
      <w:tr w:rsidR="008D2444" w14:paraId="244533CF" w14:textId="798D2CDF" w:rsidTr="00182D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62" w:type="pct"/>
            <w:tcBorders>
              <w:right w:val="single" w:sz="4" w:space="0" w:color="FFFFFF" w:themeColor="background1"/>
            </w:tcBorders>
            <w:shd w:val="clear" w:color="auto" w:fill="004F88"/>
            <w:vAlign w:val="center"/>
          </w:tcPr>
          <w:p w14:paraId="78DE7351" w14:textId="77777777" w:rsidR="00365621" w:rsidRPr="00D45FBC" w:rsidRDefault="00365621" w:rsidP="003C6AD5">
            <w:r w:rsidRPr="00D45FBC">
              <w:rPr>
                <w:rFonts w:ascii="Calibri" w:eastAsia="Times New Roman" w:hAnsi="Calibri"/>
                <w:b w:val="0"/>
                <w:bCs w:val="0"/>
              </w:rPr>
              <w:t>Materials</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8FAD4C1"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1</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9C09A00"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2</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CE0BA16"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3</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244F876E"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4</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A0B4B99"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5</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3E5FEEBF"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6</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156D7C7"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7</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7BA09E38"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8</w:t>
            </w:r>
          </w:p>
        </w:tc>
        <w:tc>
          <w:tcPr>
            <w:tcW w:w="188" w:type="pct"/>
            <w:tcBorders>
              <w:left w:val="single" w:sz="4" w:space="0" w:color="FFFFFF" w:themeColor="background1"/>
              <w:bottom w:val="single" w:sz="4" w:space="0" w:color="5B9BD5" w:themeColor="accent1"/>
            </w:tcBorders>
            <w:shd w:val="clear" w:color="auto" w:fill="004F88"/>
            <w:vAlign w:val="center"/>
          </w:tcPr>
          <w:p w14:paraId="5BE2BBA3" w14:textId="77777777" w:rsidR="00365621" w:rsidRPr="00D45FBC" w:rsidRDefault="00365621" w:rsidP="003C6AD5">
            <w:pPr>
              <w:jc w:val="center"/>
              <w:cnfStyle w:val="100000000000" w:firstRow="1" w:lastRow="0" w:firstColumn="0" w:lastColumn="0" w:oddVBand="0" w:evenVBand="0" w:oddHBand="0" w:evenHBand="0" w:firstRowFirstColumn="0" w:firstRowLastColumn="0" w:lastRowFirstColumn="0" w:lastRowLastColumn="0"/>
            </w:pPr>
            <w:r w:rsidRPr="00D45FBC">
              <w:rPr>
                <w:rFonts w:ascii="Calibri" w:eastAsia="Times New Roman" w:hAnsi="Calibri"/>
                <w:b w:val="0"/>
                <w:bCs w:val="0"/>
              </w:rPr>
              <w:t>Unit 9</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F7AF430" w14:textId="1FA0822E"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10</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953A819" w14:textId="0F7BB286"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11</w:t>
            </w:r>
          </w:p>
        </w:tc>
        <w:tc>
          <w:tcPr>
            <w:tcW w:w="188" w:type="pct"/>
            <w:tcBorders>
              <w:left w:val="single" w:sz="4" w:space="0" w:color="FFFFFF" w:themeColor="background1"/>
              <w:bottom w:val="single" w:sz="4" w:space="0" w:color="5B9BD5" w:themeColor="accent1"/>
            </w:tcBorders>
            <w:shd w:val="clear" w:color="auto" w:fill="004F88"/>
            <w:vAlign w:val="center"/>
          </w:tcPr>
          <w:p w14:paraId="3E794B1C" w14:textId="177C680B"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12</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A878191" w14:textId="1AB02BAA"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13</w:t>
            </w:r>
          </w:p>
        </w:tc>
        <w:tc>
          <w:tcPr>
            <w:tcW w:w="188" w:type="pct"/>
            <w:tcBorders>
              <w:left w:val="single" w:sz="4" w:space="0" w:color="FFFFFF" w:themeColor="background1"/>
              <w:bottom w:val="single" w:sz="4" w:space="0" w:color="5B9BD5" w:themeColor="accent1"/>
            </w:tcBorders>
            <w:shd w:val="clear" w:color="auto" w:fill="004F88"/>
            <w:vAlign w:val="center"/>
          </w:tcPr>
          <w:p w14:paraId="124EEE5A" w14:textId="7387DF0A"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14</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ABE2C9C" w14:textId="40D2E3D3"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15</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35074F66" w14:textId="38A66EAF"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16</w:t>
            </w:r>
          </w:p>
        </w:tc>
        <w:tc>
          <w:tcPr>
            <w:tcW w:w="188" w:type="pct"/>
            <w:tcBorders>
              <w:left w:val="single" w:sz="4" w:space="0" w:color="FFFFFF" w:themeColor="background1"/>
              <w:bottom w:val="single" w:sz="4" w:space="0" w:color="5B9BD5" w:themeColor="accent1"/>
            </w:tcBorders>
            <w:shd w:val="clear" w:color="auto" w:fill="004F88"/>
            <w:vAlign w:val="center"/>
          </w:tcPr>
          <w:p w14:paraId="7AFF5BA0" w14:textId="2F5C6C31" w:rsidR="00365621" w:rsidRPr="00AD1130"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17</w:t>
            </w:r>
          </w:p>
        </w:tc>
        <w:tc>
          <w:tcPr>
            <w:tcW w:w="188" w:type="pct"/>
            <w:tcBorders>
              <w:left w:val="single" w:sz="4" w:space="0" w:color="FFFFFF" w:themeColor="background1"/>
              <w:bottom w:val="single" w:sz="4" w:space="0" w:color="5B9BD5" w:themeColor="accent1"/>
            </w:tcBorders>
            <w:shd w:val="clear" w:color="auto" w:fill="004F88"/>
            <w:vAlign w:val="center"/>
          </w:tcPr>
          <w:p w14:paraId="1A468A46" w14:textId="6EC92CDC" w:rsidR="00365621" w:rsidRPr="000F6DFF"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18</w:t>
            </w:r>
          </w:p>
        </w:tc>
        <w:tc>
          <w:tcPr>
            <w:tcW w:w="188" w:type="pct"/>
            <w:tcBorders>
              <w:left w:val="single" w:sz="4" w:space="0" w:color="FFFFFF" w:themeColor="background1"/>
              <w:bottom w:val="single" w:sz="4" w:space="0" w:color="5B9BD5" w:themeColor="accent1"/>
            </w:tcBorders>
            <w:shd w:val="clear" w:color="auto" w:fill="004F88"/>
            <w:vAlign w:val="center"/>
          </w:tcPr>
          <w:p w14:paraId="7A341276" w14:textId="23BF18E5" w:rsidR="00365621" w:rsidRPr="000F6DFF"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19</w:t>
            </w:r>
          </w:p>
        </w:tc>
        <w:tc>
          <w:tcPr>
            <w:tcW w:w="188" w:type="pct"/>
            <w:tcBorders>
              <w:left w:val="single" w:sz="4" w:space="0" w:color="FFFFFF" w:themeColor="background1"/>
              <w:bottom w:val="single" w:sz="4" w:space="0" w:color="5B9BD5" w:themeColor="accent1"/>
            </w:tcBorders>
            <w:shd w:val="clear" w:color="auto" w:fill="004F88"/>
            <w:vAlign w:val="center"/>
          </w:tcPr>
          <w:p w14:paraId="3C334C3C" w14:textId="036D4368" w:rsidR="00365621"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20</w:t>
            </w:r>
          </w:p>
        </w:tc>
        <w:tc>
          <w:tcPr>
            <w:tcW w:w="188" w:type="pct"/>
            <w:tcBorders>
              <w:left w:val="single" w:sz="4" w:space="0" w:color="FFFFFF" w:themeColor="background1"/>
              <w:bottom w:val="single" w:sz="4" w:space="0" w:color="5B9BD5" w:themeColor="accent1"/>
            </w:tcBorders>
            <w:shd w:val="clear" w:color="auto" w:fill="004F88"/>
            <w:vAlign w:val="center"/>
          </w:tcPr>
          <w:p w14:paraId="0F45ADD5" w14:textId="30D5EA8F" w:rsidR="00365621"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21</w:t>
            </w:r>
          </w:p>
        </w:tc>
        <w:tc>
          <w:tcPr>
            <w:tcW w:w="188" w:type="pct"/>
            <w:tcBorders>
              <w:left w:val="single" w:sz="4" w:space="0" w:color="FFFFFF" w:themeColor="background1"/>
              <w:bottom w:val="single" w:sz="4" w:space="0" w:color="5B9BD5" w:themeColor="accent1"/>
            </w:tcBorders>
            <w:shd w:val="clear" w:color="auto" w:fill="004F88"/>
            <w:vAlign w:val="center"/>
          </w:tcPr>
          <w:p w14:paraId="37FF6352" w14:textId="3890A297" w:rsidR="00365621"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rPr>
            </w:pPr>
            <w:r>
              <w:rPr>
                <w:rFonts w:ascii="Calibri" w:eastAsia="Times New Roman" w:hAnsi="Calibri"/>
                <w:b w:val="0"/>
              </w:rPr>
              <w:t>Unit 22</w:t>
            </w:r>
          </w:p>
        </w:tc>
      </w:tr>
      <w:tr w:rsidR="00CF6742" w14:paraId="4FF78603" w14:textId="5B920173"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DE14CA4" w14:textId="0F2DC996" w:rsidR="00365621" w:rsidRPr="00087E90" w:rsidRDefault="00365621" w:rsidP="003C6AD5">
            <w:pPr>
              <w:rPr>
                <w:b w:val="0"/>
              </w:rPr>
            </w:pPr>
            <w:r w:rsidRPr="00087E90">
              <w:rPr>
                <w:rFonts w:ascii="Calibri" w:eastAsia="Times New Roman" w:hAnsi="Calibri"/>
                <w:b w:val="0"/>
                <w:color w:val="000000"/>
                <w:sz w:val="22"/>
                <w:szCs w:val="22"/>
              </w:rPr>
              <w:t>1” square tiles</w:t>
            </w:r>
          </w:p>
        </w:tc>
        <w:tc>
          <w:tcPr>
            <w:tcW w:w="188" w:type="pct"/>
            <w:tcBorders>
              <w:left w:val="single" w:sz="4" w:space="0" w:color="5B9BD5" w:themeColor="accent1"/>
              <w:right w:val="single" w:sz="4" w:space="0" w:color="5B9BD5" w:themeColor="accent1"/>
            </w:tcBorders>
            <w:vAlign w:val="center"/>
          </w:tcPr>
          <w:p w14:paraId="1745EB26" w14:textId="37DF202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05AD3CA" w14:textId="6BE2265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77BD50E" w14:textId="17C2BBC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4A970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5B0A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6BC14C1" w14:textId="3B722AE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874F57F" w14:textId="6D860AC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9FAEA9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A07954D" w14:textId="788A92C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5A63D5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730305F" w14:textId="192D65C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8A12CBF" w14:textId="7964B2E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DA6538" w14:textId="27E4822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084FF38" w14:textId="5B824D4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0CEFB7A" w14:textId="791AB45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B0A9DCA" w14:textId="5C1E3AD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293CA5C" w14:textId="747DD96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FB577CF" w14:textId="591504C0"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427A70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8C575DB" w14:textId="3A078F71"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CFCAA72"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4E8F9E" w14:textId="1A5697D3" w:rsidR="00365621" w:rsidRPr="00563CCF" w:rsidRDefault="007F6D56"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t>X</w:t>
            </w:r>
          </w:p>
        </w:tc>
      </w:tr>
      <w:tr w:rsidR="00CF6742" w14:paraId="4ED006A5" w14:textId="69261DF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986FEC" w14:textId="5D9A764C" w:rsidR="00365621" w:rsidRPr="00087E90" w:rsidRDefault="00365621" w:rsidP="003C6AD5">
            <w:pPr>
              <w:rPr>
                <w:b w:val="0"/>
              </w:rPr>
            </w:pPr>
            <w:r w:rsidRPr="00087E90">
              <w:rPr>
                <w:rFonts w:ascii="Calibri" w:eastAsia="Times New Roman" w:hAnsi="Calibri"/>
                <w:b w:val="0"/>
                <w:color w:val="000000"/>
                <w:sz w:val="22"/>
                <w:szCs w:val="22"/>
              </w:rPr>
              <w:t>6-sided dice (2</w:t>
            </w:r>
            <w:r w:rsidR="003B4567">
              <w:rPr>
                <w:rFonts w:ascii="Calibri" w:eastAsia="Times New Roman" w:hAnsi="Calibri"/>
                <w:b w:val="0"/>
                <w:color w:val="000000"/>
                <w:sz w:val="22"/>
                <w:szCs w:val="22"/>
              </w:rPr>
              <w:t xml:space="preserve"> – 4 </w:t>
            </w:r>
            <w:r w:rsidRPr="00087E90">
              <w:rPr>
                <w:rFonts w:ascii="Calibri" w:eastAsia="Times New Roman" w:hAnsi="Calibri"/>
                <w:b w:val="0"/>
                <w:color w:val="000000"/>
                <w:sz w:val="22"/>
                <w:szCs w:val="22"/>
              </w:rPr>
              <w:t>per student)</w:t>
            </w: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B0AA879" w14:textId="62C5320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2EDE7A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DBAB6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54B9D28" w14:textId="1002C6F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D8E26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B73096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73B6D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DF53D4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543D4D6C" w14:textId="796AC48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A078E9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4F73846"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37017DF7" w14:textId="414527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9084A74" w14:textId="6E5467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45A6BA47" w14:textId="0E24136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75AB63B" w14:textId="704296F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C43E4D1" w14:textId="0B07847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4F6C9593" w14:textId="4BA5C7A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549A007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22DD231D" w14:textId="4D5FDE8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28C0B93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08AD3384"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76577F56" w14:textId="01963C10"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66652">
              <w:t>X</w:t>
            </w:r>
          </w:p>
        </w:tc>
      </w:tr>
      <w:tr w:rsidR="00CF6742" w14:paraId="22756798" w14:textId="15BD0FD0"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355BCBA" w14:textId="0C15B180" w:rsidR="00365621" w:rsidRPr="003F04E6"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Assortment of different-sized boxes</w:t>
            </w:r>
          </w:p>
        </w:tc>
        <w:tc>
          <w:tcPr>
            <w:tcW w:w="188" w:type="pct"/>
            <w:tcBorders>
              <w:left w:val="single" w:sz="4" w:space="0" w:color="5B9BD5" w:themeColor="accent1"/>
              <w:right w:val="single" w:sz="4" w:space="0" w:color="5B9BD5" w:themeColor="accent1"/>
            </w:tcBorders>
            <w:vAlign w:val="center"/>
          </w:tcPr>
          <w:p w14:paraId="6B36099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1B579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FB7B58"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B7A9B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F7E8DD"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AD566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D796E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2C45F9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294686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75AF2E"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CE2BF0" w14:textId="1F73D95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B7860D1" w14:textId="3747441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4270878" w14:textId="70499E6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87CB59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4E4A93"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CBC17B"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3CA499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FC3321D"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8E56B9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9B79E38"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4208404"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11464E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30E91044" w14:textId="610798E4"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D9BBCB0" w14:textId="09419D58" w:rsidR="00365621" w:rsidRPr="00087E90" w:rsidRDefault="00365621" w:rsidP="003C6AD5">
            <w:pPr>
              <w:rPr>
                <w:b w:val="0"/>
              </w:rPr>
            </w:pPr>
            <w:r w:rsidRPr="00087E90">
              <w:rPr>
                <w:rFonts w:ascii="Calibri" w:eastAsia="Times New Roman" w:hAnsi="Calibri"/>
                <w:b w:val="0"/>
                <w:color w:val="000000"/>
                <w:sz w:val="22"/>
                <w:szCs w:val="22"/>
              </w:rPr>
              <w:t>Blank paper</w:t>
            </w:r>
          </w:p>
        </w:tc>
        <w:tc>
          <w:tcPr>
            <w:tcW w:w="188" w:type="pct"/>
            <w:tcBorders>
              <w:left w:val="single" w:sz="4" w:space="0" w:color="5B9BD5" w:themeColor="accent1"/>
              <w:right w:val="single" w:sz="4" w:space="0" w:color="5B9BD5" w:themeColor="accent1"/>
            </w:tcBorders>
            <w:vAlign w:val="center"/>
          </w:tcPr>
          <w:p w14:paraId="7AA2701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B43A5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2EF6C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BEA5C3" w14:textId="55989E4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E9DF6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C2CBA7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AFAB36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C19B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4880308" w14:textId="63B3DAC5" w:rsidR="00365621" w:rsidRDefault="00A974C4"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8C7C33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853A13" w14:textId="5FF4532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6EBEA981" w14:textId="32C9039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C538C07" w14:textId="4BA1E90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EA8F22C" w14:textId="739F44F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D5DA115" w14:textId="62EB300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F6BB6BC" w14:textId="34A39A0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2A6D88" w14:textId="23ADD90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1B8CC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53F8C02"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8ED641"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AFEAE5F"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B814FD8"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20E7F7D3" w14:textId="2AE11CB0"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848EE42" w14:textId="4DD1688B" w:rsidR="00365621" w:rsidRPr="005D3E37"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Box of 100 paper clips</w:t>
            </w:r>
          </w:p>
        </w:tc>
        <w:tc>
          <w:tcPr>
            <w:tcW w:w="188" w:type="pct"/>
            <w:tcBorders>
              <w:left w:val="single" w:sz="4" w:space="0" w:color="5B9BD5" w:themeColor="accent1"/>
              <w:right w:val="single" w:sz="4" w:space="0" w:color="5B9BD5" w:themeColor="accent1"/>
            </w:tcBorders>
            <w:vAlign w:val="center"/>
          </w:tcPr>
          <w:p w14:paraId="50E95B9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6C05ED"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22C2CEB" w14:textId="75A46A4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3C3E25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CF6C4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C7947E3" w14:textId="7354575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3C7D1D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3CA010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96D7F6" w14:textId="772D9E7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4FCCEE6"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5C8E37" w14:textId="3677F00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D35EBE" w14:textId="6011BBC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390C9B0" w14:textId="23799EF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B08196" w14:textId="5C2FDF2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E66538" w14:textId="325F7FA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DD26199" w14:textId="1F504CC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07FB466" w14:textId="424E384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184E42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AF75E1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DF04DB7"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EC2627F"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16524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08BE6A37" w14:textId="30A43BC5"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21C9AE" w14:textId="42842D85" w:rsidR="00365621" w:rsidRPr="00087E90" w:rsidRDefault="00365621" w:rsidP="003C6AD5">
            <w:pPr>
              <w:rPr>
                <w:b w:val="0"/>
              </w:rPr>
            </w:pPr>
            <w:r w:rsidRPr="00087E90">
              <w:rPr>
                <w:rFonts w:ascii="Calibri" w:eastAsia="Times New Roman" w:hAnsi="Calibri"/>
                <w:b w:val="0"/>
                <w:color w:val="000000"/>
                <w:sz w:val="22"/>
                <w:szCs w:val="22"/>
              </w:rPr>
              <w:t>Calculators</w:t>
            </w:r>
          </w:p>
        </w:tc>
        <w:tc>
          <w:tcPr>
            <w:tcW w:w="188" w:type="pct"/>
            <w:tcBorders>
              <w:left w:val="single" w:sz="4" w:space="0" w:color="5B9BD5" w:themeColor="accent1"/>
              <w:right w:val="single" w:sz="4" w:space="0" w:color="5B9BD5" w:themeColor="accent1"/>
            </w:tcBorders>
            <w:vAlign w:val="center"/>
          </w:tcPr>
          <w:p w14:paraId="4343154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93B1A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0147A9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CAEC70C" w14:textId="286DA90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816DDF2" w14:textId="5A6352F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04D4470" w14:textId="554DD5BE"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F474703" w14:textId="74C53FA1"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7C457C" w14:textId="24AF510E"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6828893" w14:textId="2DF2DD1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07C06A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0EEAFB" w14:textId="301B8D5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D4B266D" w14:textId="572BB20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27D4F45" w14:textId="38BD26D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B740988" w14:textId="0D8EECF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166F960" w14:textId="5268042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F88ED5" w14:textId="60257ED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6A21322" w14:textId="1AF707F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7E67495" w14:textId="05975873"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11C2E039" w14:textId="6E150274"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F6742A3" w14:textId="701AC806"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DE74EEE" w14:textId="451B0F9A" w:rsidR="00365621" w:rsidRDefault="007F1D1F" w:rsidP="004D7E32">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795BB3A" w14:textId="6EFB3555" w:rsidR="00365621" w:rsidRPr="00563CCF" w:rsidRDefault="00D30534"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66652">
              <w:t>X</w:t>
            </w:r>
          </w:p>
        </w:tc>
      </w:tr>
      <w:tr w:rsidR="00CF6742" w14:paraId="6DBD8919" w14:textId="58C34FB9"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CF057CA" w14:textId="2FB700F4" w:rsidR="00365621" w:rsidRPr="00FF7871"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Cardstock</w:t>
            </w:r>
          </w:p>
        </w:tc>
        <w:tc>
          <w:tcPr>
            <w:tcW w:w="188" w:type="pct"/>
            <w:tcBorders>
              <w:left w:val="single" w:sz="4" w:space="0" w:color="5B9BD5" w:themeColor="accent1"/>
              <w:right w:val="single" w:sz="4" w:space="0" w:color="5B9BD5" w:themeColor="accent1"/>
            </w:tcBorders>
            <w:vAlign w:val="center"/>
          </w:tcPr>
          <w:p w14:paraId="0B64CCF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178E0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B1414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22B968" w14:textId="1AAC540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92F987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F98E6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D82E6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979E9D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50D63E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1776F6"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7F4421" w14:textId="4881AB9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845EDFC" w14:textId="60596B8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8F4152C" w14:textId="170DD23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90EB025" w14:textId="3C56CC9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39B277" w14:textId="2D9E9D8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7B6B3E" w14:textId="4522303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6AC056" w14:textId="078C328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3E0416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AABFF63"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1412FA6"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9FA664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7D64B24"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051EA9E" w14:textId="203F47A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EB0293A" w14:textId="7152D39E" w:rsidR="00365621"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Centimeter grid paper</w:t>
            </w:r>
            <w:r w:rsidR="000A530D">
              <w:rPr>
                <w:rFonts w:ascii="Calibri" w:eastAsia="Times New Roman" w:hAnsi="Calibri"/>
                <w:b w:val="0"/>
                <w:color w:val="000000"/>
                <w:sz w:val="22"/>
                <w:szCs w:val="22"/>
              </w:rPr>
              <w:t xml:space="preserve"> </w:t>
            </w:r>
          </w:p>
        </w:tc>
        <w:tc>
          <w:tcPr>
            <w:tcW w:w="188" w:type="pct"/>
            <w:tcBorders>
              <w:left w:val="single" w:sz="4" w:space="0" w:color="5B9BD5" w:themeColor="accent1"/>
              <w:right w:val="single" w:sz="4" w:space="0" w:color="5B9BD5" w:themeColor="accent1"/>
            </w:tcBorders>
            <w:vAlign w:val="center"/>
          </w:tcPr>
          <w:p w14:paraId="572A699D" w14:textId="074D44A1" w:rsidR="00365621" w:rsidRDefault="00A57EBB"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1229A2F" w14:textId="006EDCA9" w:rsidR="00365621" w:rsidRDefault="000A530D"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781B0F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70221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9D9BFE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1A4B79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23392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D5544B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B3A2AB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85D9E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05D6A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079230" w14:textId="05826F6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B80220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DA5C07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AD5FE0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7F608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7A7234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00A3B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D95B6A4"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38C8186"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48251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6AB8796"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6644901E" w14:textId="104B8F3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BFD685F" w14:textId="63D32640" w:rsidR="00365621" w:rsidRPr="00087E90" w:rsidRDefault="00365621" w:rsidP="003C6AD5">
            <w:pPr>
              <w:rPr>
                <w:b w:val="0"/>
              </w:rPr>
            </w:pPr>
            <w:r w:rsidRPr="00087E90">
              <w:rPr>
                <w:rFonts w:ascii="Calibri" w:eastAsia="Times New Roman" w:hAnsi="Calibri"/>
                <w:b w:val="0"/>
                <w:color w:val="000000"/>
                <w:sz w:val="22"/>
                <w:szCs w:val="22"/>
              </w:rPr>
              <w:t>Chart paper</w:t>
            </w:r>
          </w:p>
        </w:tc>
        <w:tc>
          <w:tcPr>
            <w:tcW w:w="188" w:type="pct"/>
            <w:tcBorders>
              <w:left w:val="single" w:sz="4" w:space="0" w:color="5B9BD5" w:themeColor="accent1"/>
              <w:right w:val="single" w:sz="4" w:space="0" w:color="5B9BD5" w:themeColor="accent1"/>
            </w:tcBorders>
            <w:vAlign w:val="center"/>
          </w:tcPr>
          <w:p w14:paraId="1399B452" w14:textId="2C0806A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A75CEC" w14:textId="79CA931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A486E0" w14:textId="26D68B2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FD7219B" w14:textId="6DB2E8D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B31162A" w14:textId="4F37824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52C47D0" w14:textId="0E7778A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ECBC876" w14:textId="69BF7B0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D61ECD" w14:textId="50ABCC0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3686055" w14:textId="6FD81BB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E128828" w14:textId="2169C44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53E5C67" w14:textId="79B0A6C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7F13E89E" w14:textId="56F904A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4A2EAC0" w14:textId="4B8890D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A8AD27C" w14:textId="136F1B7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B165AE3" w14:textId="279F6A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4719DA7" w14:textId="5FBEAA4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279E893" w14:textId="3097C02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74EEF5E" w14:textId="19D69B6B"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7853843" w14:textId="2FF8CA63"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55D807E" w14:textId="34C7CD46"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FA723DF" w14:textId="5529271A" w:rsidR="00365621" w:rsidRDefault="007F1D1F"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DC2DC2B" w14:textId="28F7D333" w:rsidR="00365621" w:rsidRPr="00563CCF" w:rsidRDefault="00E3359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B1106">
              <w:t>X</w:t>
            </w:r>
          </w:p>
        </w:tc>
      </w:tr>
      <w:tr w:rsidR="00CF6742" w14:paraId="6A1B927F" w14:textId="7785429F"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F59B6AC" w14:textId="366F4469" w:rsidR="00365621" w:rsidRPr="00087E90" w:rsidRDefault="00365621" w:rsidP="003C6AD5">
            <w:pPr>
              <w:rPr>
                <w:b w:val="0"/>
              </w:rPr>
            </w:pPr>
            <w:r w:rsidRPr="00087E90">
              <w:rPr>
                <w:rFonts w:ascii="Calibri" w:eastAsia="Times New Roman" w:hAnsi="Calibri"/>
                <w:b w:val="0"/>
                <w:color w:val="000000"/>
                <w:sz w:val="22"/>
                <w:szCs w:val="22"/>
              </w:rPr>
              <w:t>Chart paper w/grids</w:t>
            </w:r>
          </w:p>
        </w:tc>
        <w:tc>
          <w:tcPr>
            <w:tcW w:w="188" w:type="pct"/>
            <w:tcBorders>
              <w:left w:val="single" w:sz="4" w:space="0" w:color="5B9BD5" w:themeColor="accent1"/>
              <w:right w:val="single" w:sz="4" w:space="0" w:color="5B9BD5" w:themeColor="accent1"/>
            </w:tcBorders>
            <w:vAlign w:val="center"/>
          </w:tcPr>
          <w:p w14:paraId="5FC1D44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F981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FA750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6796A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0A949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F2AF6F" w14:textId="4AF4532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40FB9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0151A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9A7816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79EAE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9A5EBE"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A898134" w14:textId="2F787157" w:rsidR="00365621" w:rsidRDefault="00874450"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CA6B48F" w14:textId="39CFF8D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31EC0D1" w14:textId="5914C3C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CC3DE7B" w14:textId="4AB9C09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5D07A1" w14:textId="2B31AA3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5E08083" w14:textId="65B9DCE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6D121DF" w14:textId="426F0804"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3294FDBA"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93A786"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4575F4"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E59C845"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351FBB3D" w14:textId="6564D84E"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ED002AE" w14:textId="65A03DD8" w:rsidR="00365621" w:rsidRPr="00087E90" w:rsidRDefault="00365621" w:rsidP="003C6AD5">
            <w:pPr>
              <w:rPr>
                <w:b w:val="0"/>
              </w:rPr>
            </w:pPr>
            <w:r w:rsidRPr="00087E90">
              <w:rPr>
                <w:rFonts w:ascii="Calibri" w:eastAsia="Times New Roman" w:hAnsi="Calibri"/>
                <w:b w:val="0"/>
                <w:color w:val="000000"/>
                <w:sz w:val="22"/>
                <w:szCs w:val="22"/>
              </w:rPr>
              <w:t>Chip counters or beans</w:t>
            </w:r>
          </w:p>
        </w:tc>
        <w:tc>
          <w:tcPr>
            <w:tcW w:w="188" w:type="pct"/>
            <w:tcBorders>
              <w:left w:val="single" w:sz="4" w:space="0" w:color="5B9BD5" w:themeColor="accent1"/>
              <w:right w:val="single" w:sz="4" w:space="0" w:color="5B9BD5" w:themeColor="accent1"/>
            </w:tcBorders>
            <w:vAlign w:val="center"/>
          </w:tcPr>
          <w:p w14:paraId="4D03A04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29BB0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F914E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A4749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1A341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4DA27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5E5A9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3C71966" w14:textId="1A266C7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82601CD" w14:textId="26899B7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00EE8F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0E0370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F69A441" w14:textId="30315D9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363803" w14:textId="082E9DD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F0C74EB" w14:textId="726985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874BBD" w14:textId="5DD7E8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4DB912" w14:textId="792873D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28C0CAB" w14:textId="59FA605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300EF48"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DD39FCB"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B45FBCA"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0D5070C" w14:textId="1EA780C7" w:rsidR="00365621" w:rsidRDefault="00ED59BF"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8CB0EF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7D671951" w14:textId="510AD3E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D5EDB9E" w14:textId="4F716F2B" w:rsidR="00365621" w:rsidRPr="00087E90" w:rsidRDefault="00365621" w:rsidP="003C6AD5">
            <w:pPr>
              <w:rPr>
                <w:b w:val="0"/>
              </w:rPr>
            </w:pPr>
            <w:r w:rsidRPr="00087E90">
              <w:rPr>
                <w:rFonts w:ascii="Calibri" w:eastAsia="Times New Roman" w:hAnsi="Calibri"/>
                <w:b w:val="0"/>
                <w:color w:val="000000"/>
                <w:sz w:val="22"/>
                <w:szCs w:val="22"/>
              </w:rPr>
              <w:t>Circular objects</w:t>
            </w:r>
          </w:p>
        </w:tc>
        <w:tc>
          <w:tcPr>
            <w:tcW w:w="188" w:type="pct"/>
            <w:tcBorders>
              <w:left w:val="single" w:sz="4" w:space="0" w:color="5B9BD5" w:themeColor="accent1"/>
              <w:right w:val="single" w:sz="4" w:space="0" w:color="5B9BD5" w:themeColor="accent1"/>
            </w:tcBorders>
            <w:vAlign w:val="center"/>
          </w:tcPr>
          <w:p w14:paraId="5B1C08A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D85AB3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072D8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6B9E17" w14:textId="527C0DD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D9CBBC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DCE94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EE522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2D1E08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9F96C0" w14:textId="4F1ACEC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E4175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36362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6E72C39" w14:textId="78AB86E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DE99F23" w14:textId="12CF547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D81BE85" w14:textId="1C0F9C3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A54C3D" w14:textId="5BEE3C0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34B226" w14:textId="0C4E69C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8B93B9B" w14:textId="41C1E9D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E72711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46DC4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517265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B87D31F" w14:textId="77777777" w:rsidR="00365621" w:rsidRPr="005B2B87"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703683" w14:textId="479E0FC5" w:rsidR="00365621" w:rsidRPr="005B2B87" w:rsidRDefault="00C70187" w:rsidP="004D7E32">
            <w:pPr>
              <w:jc w:val="center"/>
              <w:cnfStyle w:val="000000000000" w:firstRow="0" w:lastRow="0" w:firstColumn="0" w:lastColumn="0" w:oddVBand="0" w:evenVBand="0" w:oddHBand="0" w:evenHBand="0" w:firstRowFirstColumn="0" w:firstRowLastColumn="0" w:lastRowFirstColumn="0" w:lastRowLastColumn="0"/>
            </w:pPr>
            <w:r w:rsidRPr="005B2B87">
              <w:t>X</w:t>
            </w:r>
          </w:p>
        </w:tc>
      </w:tr>
      <w:tr w:rsidR="00CF6742" w14:paraId="2DDDE51A" w14:textId="16E80128"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74322E5" w14:textId="6A071AFB" w:rsidR="00365621" w:rsidRPr="00087E90" w:rsidRDefault="00365621" w:rsidP="003C6AD5">
            <w:pPr>
              <w:rPr>
                <w:b w:val="0"/>
              </w:rPr>
            </w:pPr>
            <w:r w:rsidRPr="00087E90">
              <w:rPr>
                <w:rFonts w:ascii="Calibri" w:eastAsia="Times New Roman" w:hAnsi="Calibri"/>
                <w:b w:val="0"/>
                <w:color w:val="000000"/>
                <w:sz w:val="22"/>
                <w:szCs w:val="22"/>
              </w:rPr>
              <w:t>Clear document protectors</w:t>
            </w:r>
          </w:p>
        </w:tc>
        <w:tc>
          <w:tcPr>
            <w:tcW w:w="188" w:type="pct"/>
            <w:tcBorders>
              <w:left w:val="single" w:sz="4" w:space="0" w:color="5B9BD5" w:themeColor="accent1"/>
              <w:right w:val="single" w:sz="4" w:space="0" w:color="5B9BD5" w:themeColor="accent1"/>
            </w:tcBorders>
            <w:vAlign w:val="center"/>
          </w:tcPr>
          <w:p w14:paraId="659EAFBD" w14:textId="7C2D12D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C8CBF1"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9448DB5" w14:textId="3970AC0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5FD123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B0FAC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90CD9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2C60B7" w14:textId="237BC94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F87292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F43248C"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5C5CDF"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0006D8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763E790" w14:textId="35C98BA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EB0CBB" w14:textId="5D9850E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B08F81B" w14:textId="268AC66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22CE8F9" w14:textId="5576D65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03C61E1" w14:textId="28B5EFB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13B1971" w14:textId="4BA33BD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530139E"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EBE0A4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4AD5934"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CD96C4A"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D810C8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6F324F11" w14:textId="1509B1F2"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4AAF2E8" w14:textId="2DA305B9" w:rsidR="00365621" w:rsidRPr="00087E90" w:rsidRDefault="00365621" w:rsidP="003C6AD5">
            <w:pPr>
              <w:rPr>
                <w:b w:val="0"/>
              </w:rPr>
            </w:pPr>
            <w:r w:rsidRPr="00087E90">
              <w:rPr>
                <w:rFonts w:ascii="Calibri" w:eastAsia="Times New Roman" w:hAnsi="Calibri"/>
                <w:b w:val="0"/>
                <w:color w:val="000000"/>
                <w:sz w:val="22"/>
                <w:szCs w:val="22"/>
              </w:rPr>
              <w:t>Colored pencils</w:t>
            </w:r>
          </w:p>
        </w:tc>
        <w:tc>
          <w:tcPr>
            <w:tcW w:w="188" w:type="pct"/>
            <w:tcBorders>
              <w:left w:val="single" w:sz="4" w:space="0" w:color="5B9BD5" w:themeColor="accent1"/>
              <w:right w:val="single" w:sz="4" w:space="0" w:color="5B9BD5" w:themeColor="accent1"/>
            </w:tcBorders>
            <w:vAlign w:val="center"/>
          </w:tcPr>
          <w:p w14:paraId="1D358DAB" w14:textId="421CF02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A88955D" w14:textId="67B9C7D6" w:rsidR="00365621" w:rsidRDefault="00505AA2"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4D6EC1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2D4B36" w14:textId="039CB38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8AB2A4F" w14:textId="1F4C641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98314C9" w14:textId="4FEAA6C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C10EB5" w14:textId="778BF95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5DE541" w14:textId="513BA09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30F4F6" w14:textId="683841A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EE43E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D97390" w14:textId="4725929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9FF872A" w14:textId="6746C3F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03CBDA" w14:textId="18C8DA1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5678ACD6" w14:textId="319A719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AC3CFD8" w14:textId="5D7A255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3277BFF" w14:textId="14A8B1C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9B5E6F" w14:textId="306E51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C14657" w14:textId="3E0E33EF"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36FB5FF" w14:textId="37657C39"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65B74764" w14:textId="00DE8415"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0CE04D9" w14:textId="0E471400" w:rsidR="00365621" w:rsidRDefault="008111CD" w:rsidP="004D7E32">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FFC5A58" w14:textId="2B01DD5E"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5B2B87">
              <w:t>X</w:t>
            </w:r>
          </w:p>
        </w:tc>
      </w:tr>
      <w:tr w:rsidR="00CF6742" w14:paraId="458DC65F" w14:textId="304C7D1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B5BB74D" w14:textId="21434698" w:rsidR="00365621" w:rsidRPr="00087E90" w:rsidRDefault="00365621" w:rsidP="003C6AD5">
            <w:pPr>
              <w:rPr>
                <w:b w:val="0"/>
              </w:rPr>
            </w:pPr>
            <w:r w:rsidRPr="00087E90">
              <w:rPr>
                <w:rFonts w:ascii="Calibri" w:eastAsia="Times New Roman" w:hAnsi="Calibri"/>
                <w:b w:val="0"/>
                <w:color w:val="000000"/>
                <w:sz w:val="22"/>
                <w:szCs w:val="22"/>
              </w:rPr>
              <w:t>Computers with</w:t>
            </w:r>
            <w:r>
              <w:rPr>
                <w:rFonts w:ascii="Calibri" w:eastAsia="Times New Roman" w:hAnsi="Calibri"/>
                <w:b w:val="0"/>
                <w:color w:val="000000"/>
                <w:sz w:val="22"/>
                <w:szCs w:val="22"/>
              </w:rPr>
              <w:t xml:space="preserve"> speakers,</w:t>
            </w:r>
            <w:r w:rsidRPr="00087E90">
              <w:rPr>
                <w:rFonts w:ascii="Calibri" w:eastAsia="Times New Roman" w:hAnsi="Calibri"/>
                <w:b w:val="0"/>
                <w:color w:val="000000"/>
                <w:sz w:val="22"/>
                <w:szCs w:val="22"/>
              </w:rPr>
              <w:t xml:space="preserve"> internet, Word, Excel, and PowerPoint</w:t>
            </w:r>
          </w:p>
        </w:tc>
        <w:tc>
          <w:tcPr>
            <w:tcW w:w="188" w:type="pct"/>
            <w:tcBorders>
              <w:left w:val="single" w:sz="4" w:space="0" w:color="5B9BD5" w:themeColor="accent1"/>
              <w:right w:val="single" w:sz="4" w:space="0" w:color="5B9BD5" w:themeColor="accent1"/>
            </w:tcBorders>
            <w:vAlign w:val="center"/>
          </w:tcPr>
          <w:p w14:paraId="6893EDA5" w14:textId="12FAB227" w:rsidR="00365621" w:rsidRDefault="00A57EBB"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E10C9A2" w14:textId="5D345CD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13F48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991DCF" w14:textId="32627A0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2197992" w14:textId="68C6BF7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59BB0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B69692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F3633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5332134" w14:textId="31D58E7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EA77C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A6E77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F6AA9D3" w14:textId="4AAB674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C29AF3" w14:textId="7D2A00B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D9ADFA" w14:textId="057BCEF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EB41762" w14:textId="2F1424E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BC6A992" w14:textId="63F058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8AD5209" w14:textId="3C6E3A7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043DAAD"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ED89D21" w14:textId="7FD373F9"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48733D7" w14:textId="4E7886F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6DB7764"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1689F46" w14:textId="5D1E8A79" w:rsidR="00365621" w:rsidRPr="00563CCF" w:rsidRDefault="006A78C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t>X</w:t>
            </w:r>
          </w:p>
        </w:tc>
      </w:tr>
      <w:tr w:rsidR="00CF6742" w14:paraId="584B38FB" w14:textId="4A51C92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E1795D2" w14:textId="6490E8DF" w:rsidR="00365621" w:rsidRPr="00C145DB" w:rsidRDefault="00365621" w:rsidP="003C6AD5">
            <w:pPr>
              <w:rPr>
                <w:rFonts w:ascii="Calibri" w:eastAsia="Times New Roman" w:hAnsi="Calibri"/>
                <w:b w:val="0"/>
                <w:color w:val="000000"/>
                <w:sz w:val="22"/>
                <w:szCs w:val="22"/>
              </w:rPr>
            </w:pPr>
            <w:r w:rsidRPr="00C145DB">
              <w:rPr>
                <w:rFonts w:ascii="Calibri" w:eastAsia="Times New Roman" w:hAnsi="Calibri"/>
                <w:b w:val="0"/>
                <w:color w:val="000000"/>
                <w:sz w:val="22"/>
                <w:szCs w:val="22"/>
              </w:rPr>
              <w:t>Envelopes</w:t>
            </w:r>
          </w:p>
        </w:tc>
        <w:tc>
          <w:tcPr>
            <w:tcW w:w="188" w:type="pct"/>
            <w:tcBorders>
              <w:left w:val="single" w:sz="4" w:space="0" w:color="5B9BD5" w:themeColor="accent1"/>
              <w:right w:val="single" w:sz="4" w:space="0" w:color="5B9BD5" w:themeColor="accent1"/>
            </w:tcBorders>
            <w:vAlign w:val="center"/>
          </w:tcPr>
          <w:p w14:paraId="09DB64E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BA633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97DB78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6F7BCB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90FBB88" w14:textId="2642A65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B9A1E6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8D58F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39BE09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04C6C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0D1947"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9E2E45C" w14:textId="2C0EAC2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575A9D07" w14:textId="1E2483D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4405749" w14:textId="5490F02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F6703C1" w14:textId="20742F1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7FDB98" w14:textId="474D66A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8F00AD4" w14:textId="25943C0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7F4F62E" w14:textId="02A8668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CB00DEB"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E3EC4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57A92B"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06C9E7A"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9DA3B9"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E15559C" w14:textId="3E70A398"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E9D0827" w14:textId="63820122"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Fraction strips</w:t>
            </w:r>
          </w:p>
        </w:tc>
        <w:tc>
          <w:tcPr>
            <w:tcW w:w="188" w:type="pct"/>
            <w:tcBorders>
              <w:left w:val="single" w:sz="4" w:space="0" w:color="5B9BD5" w:themeColor="accent1"/>
              <w:right w:val="single" w:sz="4" w:space="0" w:color="5B9BD5" w:themeColor="accent1"/>
            </w:tcBorders>
            <w:vAlign w:val="center"/>
          </w:tcPr>
          <w:p w14:paraId="594E9C67" w14:textId="699706D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D30C4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8A2EF2" w14:textId="008996F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E37D42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D1C423" w14:textId="149CF78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05E5DF1" w14:textId="0702FD5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F469754" w14:textId="0D6A06B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22854E0" w14:textId="7AA2CDF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04CD1B2" w14:textId="55882DC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E17A572" w14:textId="7BD5D63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21B27C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C187958" w14:textId="1A74E8F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DFA344" w14:textId="4B342FB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63EFFAA" w14:textId="040076F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3BF675" w14:textId="55C1C8B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3DB4924" w14:textId="1109704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FF732B9" w14:textId="2CDEA13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FCB5E10"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DC498E"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77ACDAE"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AE2782"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240CFF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0785F4D" w14:textId="0B77171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0AA5DFA" w14:textId="4051C6D5"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GED® or HiSET® formula sheet</w:t>
            </w:r>
          </w:p>
        </w:tc>
        <w:tc>
          <w:tcPr>
            <w:tcW w:w="188" w:type="pct"/>
            <w:tcBorders>
              <w:left w:val="single" w:sz="4" w:space="0" w:color="5B9BD5" w:themeColor="accent1"/>
              <w:right w:val="single" w:sz="4" w:space="0" w:color="5B9BD5" w:themeColor="accent1"/>
            </w:tcBorders>
            <w:vAlign w:val="center"/>
          </w:tcPr>
          <w:p w14:paraId="72E4085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12137F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6BEAE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1F44EE" w14:textId="61EF5AA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7A4545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643C34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A74D7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52A8F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727E49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772E80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DC39BC" w14:textId="25118F54" w:rsidR="00365621" w:rsidRDefault="00972B70"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48973BF7" w14:textId="36D1A60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B73389" w14:textId="1F3627BA" w:rsidR="00365621" w:rsidRDefault="00EC4C4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4D6C9EB1" w14:textId="7B9EBAAC" w:rsidR="00365621" w:rsidRDefault="00EC4C4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934463E" w14:textId="39E2D0A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AFBAA2F" w14:textId="475A098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61CC157" w14:textId="3E91D09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2C8AAA2"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8EB32D4"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0C211CF"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7619B77"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2BD9776"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26E5C5D0" w14:textId="6E686CFC"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27E48E" w14:textId="6E999ACA"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Graph paper</w:t>
            </w:r>
          </w:p>
        </w:tc>
        <w:tc>
          <w:tcPr>
            <w:tcW w:w="188" w:type="pct"/>
            <w:tcBorders>
              <w:left w:val="single" w:sz="4" w:space="0" w:color="5B9BD5" w:themeColor="accent1"/>
              <w:right w:val="single" w:sz="4" w:space="0" w:color="5B9BD5" w:themeColor="accent1"/>
            </w:tcBorders>
            <w:vAlign w:val="center"/>
          </w:tcPr>
          <w:p w14:paraId="3277E787" w14:textId="6B3648E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CF9F039" w14:textId="55E4AD7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B818DCD" w14:textId="7C761D1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429DC2C" w14:textId="28931FA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4F050A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525016" w14:textId="2D19A37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AD731CA" w14:textId="09F9985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C9DC509" w14:textId="526F115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9CBC04" w14:textId="367570A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A2F03A"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1DCA74" w14:textId="46493A6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EB61F11" w14:textId="18A6FF6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219EF7A" w14:textId="4ACDA3B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2F880DFD" w14:textId="40B274E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3B313EF" w14:textId="61BE52C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C27999C" w14:textId="3BE1DF3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2C915D5" w14:textId="23BCC6E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8EBAA02" w14:textId="2CC3EB3A"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D1D8336" w14:textId="2836DC1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7E87121" w14:textId="7E3479D8"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0E24580" w14:textId="0B049D07" w:rsidR="00365621" w:rsidRDefault="00FB1FAA"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729FC74" w14:textId="42C2173A" w:rsidR="00365621" w:rsidRPr="00563CCF" w:rsidRDefault="00C7018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t>X</w:t>
            </w:r>
          </w:p>
        </w:tc>
      </w:tr>
      <w:tr w:rsidR="00CF6742" w14:paraId="08CCD58D" w14:textId="6235DB51"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97B3964" w14:textId="663A0501" w:rsidR="00365621" w:rsidRPr="00360A63"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Index cards</w:t>
            </w:r>
          </w:p>
        </w:tc>
        <w:tc>
          <w:tcPr>
            <w:tcW w:w="188" w:type="pct"/>
            <w:tcBorders>
              <w:left w:val="single" w:sz="4" w:space="0" w:color="5B9BD5" w:themeColor="accent1"/>
              <w:right w:val="single" w:sz="4" w:space="0" w:color="5B9BD5" w:themeColor="accent1"/>
            </w:tcBorders>
            <w:vAlign w:val="center"/>
          </w:tcPr>
          <w:p w14:paraId="17557F0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F7173E" w14:textId="5ADEEA9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3438E59" w14:textId="3D345C1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1B8CA9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940F00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B4508F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75F66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7B6F7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4700716" w14:textId="7BBEB9DE" w:rsidR="00365621" w:rsidRDefault="005038B9"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8B1EFF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13E7C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5DF92DB" w14:textId="7EEC94C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C9F7C2" w14:textId="7BD2825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C705DFD" w14:textId="68051A2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34AFF3" w14:textId="7C75BE5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2F7E888" w14:textId="4CF8441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DAEB2E4" w14:textId="363CBBA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2C54B0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6D059D8"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EB0ED0C"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2C03E6A"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72BA66A"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5BD46144" w14:textId="357BCC81"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67DB6BD" w14:textId="7E0C4E39"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Markers</w:t>
            </w:r>
          </w:p>
        </w:tc>
        <w:tc>
          <w:tcPr>
            <w:tcW w:w="188" w:type="pct"/>
            <w:tcBorders>
              <w:left w:val="single" w:sz="4" w:space="0" w:color="5B9BD5" w:themeColor="accent1"/>
              <w:right w:val="single" w:sz="4" w:space="0" w:color="5B9BD5" w:themeColor="accent1"/>
            </w:tcBorders>
            <w:vAlign w:val="center"/>
          </w:tcPr>
          <w:p w14:paraId="5FD844C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D46C01"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401BB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C72E0B1" w14:textId="2D9F9636"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E22B127" w14:textId="0293D9C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F3109E" w14:textId="0033BA8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ED14327" w14:textId="7F8C211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D0A337D" w14:textId="5712993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B663A39" w14:textId="5C19710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D766DA"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A94373" w14:textId="2C03FD5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C80A3CA" w14:textId="082F464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AD1686F" w14:textId="5129C73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F102314" w14:textId="287E8DD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B6468EF" w14:textId="29C838F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BBE784E" w14:textId="76DE9A4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C784774" w14:textId="1D46AF4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A43EF1" w14:textId="1A28DD71"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6216946" w14:textId="1A236640"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51201DA" w14:textId="5276DB4C"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9E8B3EE" w14:textId="26CDE7D0" w:rsidR="00365621" w:rsidRDefault="007F1D1F"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9613DBD" w14:textId="466E0AFE" w:rsidR="00365621" w:rsidRPr="00563CCF" w:rsidRDefault="00E3359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B1106">
              <w:t>X</w:t>
            </w:r>
          </w:p>
        </w:tc>
      </w:tr>
      <w:tr w:rsidR="00CF6742" w14:paraId="0ED3061E" w14:textId="528A636F"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2E18C2F" w14:textId="3921DA17"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Masking tape</w:t>
            </w:r>
          </w:p>
        </w:tc>
        <w:tc>
          <w:tcPr>
            <w:tcW w:w="188" w:type="pct"/>
            <w:tcBorders>
              <w:left w:val="single" w:sz="4" w:space="0" w:color="5B9BD5" w:themeColor="accent1"/>
              <w:right w:val="single" w:sz="4" w:space="0" w:color="5B9BD5" w:themeColor="accent1"/>
            </w:tcBorders>
            <w:vAlign w:val="center"/>
          </w:tcPr>
          <w:p w14:paraId="31CBCFE6" w14:textId="337B4EDC"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F388D0" w14:textId="4EFEF01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3D480B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5B78CD" w14:textId="0E6461D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236156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E014D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8B6E4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12067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08EBC1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B01FA9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29328DB" w14:textId="523A921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662FDE0" w14:textId="528D521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5BB3D9" w14:textId="75B74AE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9A432D8" w14:textId="0EA02FF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4C2556" w14:textId="591EB21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CF4A5A" w14:textId="127DC44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648ADD2B" w14:textId="151A0F7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195CD30"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91CED2E"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FB9D603"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1BB68A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215891F"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7819974" w14:textId="2F3A1E0A"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06538F9" w14:textId="79F1B07B" w:rsidR="00365621" w:rsidRPr="00087E90"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Measuring tape (inches and centimeters)</w:t>
            </w:r>
          </w:p>
        </w:tc>
        <w:tc>
          <w:tcPr>
            <w:tcW w:w="188" w:type="pct"/>
            <w:tcBorders>
              <w:left w:val="single" w:sz="4" w:space="0" w:color="5B9BD5" w:themeColor="accent1"/>
              <w:right w:val="single" w:sz="4" w:space="0" w:color="5B9BD5" w:themeColor="accent1"/>
            </w:tcBorders>
            <w:vAlign w:val="center"/>
          </w:tcPr>
          <w:p w14:paraId="7647AB34" w14:textId="79F2A70F" w:rsidR="00365621" w:rsidRDefault="00A57EBB"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67FE8BF" w14:textId="480C545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410AECB" w14:textId="3F8DC7BC"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F0E7F8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40545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EF3FE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574502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338E9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6F2B11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562531"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7EE2E8" w14:textId="66CFD96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33F4DD1C" w14:textId="32930DA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B0C9AD" w14:textId="1EB229A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638CA13" w14:textId="030F656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BC9FED" w14:textId="7B3F4B4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8F3BBCA" w14:textId="7A5EC4C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B4D382F" w14:textId="6264328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F5899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6DD5A9F"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F3112C0"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E61A84A"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39F2CD0"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1E1F1701" w14:textId="6C8716D4"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2727A56" w14:textId="2FA67569" w:rsidR="00365621" w:rsidRPr="00DF0BA9"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Meter stick</w:t>
            </w:r>
          </w:p>
        </w:tc>
        <w:tc>
          <w:tcPr>
            <w:tcW w:w="188" w:type="pct"/>
            <w:tcBorders>
              <w:left w:val="single" w:sz="4" w:space="0" w:color="5B9BD5" w:themeColor="accent1"/>
              <w:right w:val="single" w:sz="4" w:space="0" w:color="5B9BD5" w:themeColor="accent1"/>
            </w:tcBorders>
            <w:vAlign w:val="center"/>
          </w:tcPr>
          <w:p w14:paraId="3CCBFB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87D2C0D" w14:textId="254CB19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50FEFE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732A16" w14:textId="1FF313F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0227E9D" w14:textId="23F4E3F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66000D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0BF2B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6C60A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5C5BE37"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2790D7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A090665"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D76E580" w14:textId="74D3BD1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7B6E25" w14:textId="53D3552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9D390C5" w14:textId="1935B55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0C68DC" w14:textId="0BAD138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B5F4E0F" w14:textId="7F1D743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A4CC775" w14:textId="7977FE2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360F8C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0B2783"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FC0F418"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EE743A9"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583B91B"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A4C181B" w14:textId="7960FE79" w:rsidTr="00DA12FA">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C492B50" w14:textId="77777777" w:rsidR="00365621" w:rsidRDefault="00365621" w:rsidP="003C6AD5">
            <w:pPr>
              <w:rPr>
                <w:rFonts w:ascii="Calibri" w:eastAsia="Times New Roman" w:hAnsi="Calibri"/>
                <w:bCs w:val="0"/>
                <w:color w:val="000000"/>
                <w:sz w:val="22"/>
                <w:szCs w:val="22"/>
              </w:rPr>
            </w:pPr>
            <w:r w:rsidRPr="00087E90">
              <w:rPr>
                <w:rFonts w:ascii="Calibri" w:eastAsia="Times New Roman" w:hAnsi="Calibri"/>
                <w:b w:val="0"/>
                <w:color w:val="000000"/>
                <w:sz w:val="22"/>
                <w:szCs w:val="22"/>
              </w:rPr>
              <w:t>Mini white boards, dry</w:t>
            </w:r>
            <w:r>
              <w:rPr>
                <w:rFonts w:ascii="Calibri" w:eastAsia="Times New Roman" w:hAnsi="Calibri"/>
                <w:b w:val="0"/>
                <w:color w:val="000000"/>
                <w:sz w:val="22"/>
                <w:szCs w:val="22"/>
              </w:rPr>
              <w:t>-</w:t>
            </w:r>
            <w:r w:rsidRPr="00087E90">
              <w:rPr>
                <w:rFonts w:ascii="Calibri" w:eastAsia="Times New Roman" w:hAnsi="Calibri"/>
                <w:b w:val="0"/>
                <w:color w:val="000000"/>
                <w:sz w:val="22"/>
                <w:szCs w:val="22"/>
              </w:rPr>
              <w:t>erase marker, and eraser – one per student (optional)</w:t>
            </w:r>
          </w:p>
          <w:p w14:paraId="0F6210AA" w14:textId="77777777" w:rsidR="004B3A63" w:rsidRPr="004B3A63" w:rsidRDefault="004B3A63" w:rsidP="004B3A63">
            <w:pPr>
              <w:rPr>
                <w:rFonts w:ascii="Calibri" w:eastAsia="Times New Roman" w:hAnsi="Calibri"/>
                <w:sz w:val="22"/>
                <w:szCs w:val="22"/>
              </w:rPr>
            </w:pPr>
          </w:p>
          <w:p w14:paraId="07737537" w14:textId="4C522E5C" w:rsidR="004B3A63" w:rsidRPr="004B3A63" w:rsidRDefault="004B3A63" w:rsidP="004B3A63">
            <w:pPr>
              <w:rPr>
                <w:rFonts w:ascii="Calibri" w:eastAsia="Times New Roman" w:hAnsi="Calibri"/>
                <w:sz w:val="22"/>
                <w:szCs w:val="22"/>
              </w:rPr>
            </w:pPr>
          </w:p>
        </w:tc>
        <w:tc>
          <w:tcPr>
            <w:tcW w:w="188" w:type="pct"/>
            <w:tcBorders>
              <w:left w:val="single" w:sz="4" w:space="0" w:color="5B9BD5" w:themeColor="accent1"/>
              <w:right w:val="single" w:sz="4" w:space="0" w:color="5B9BD5" w:themeColor="accent1"/>
            </w:tcBorders>
            <w:vAlign w:val="center"/>
          </w:tcPr>
          <w:p w14:paraId="736483D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22A62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4DC28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02C4EB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D5B47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77983E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BC66872" w14:textId="7AECDA6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5A1BF58" w14:textId="1DF5D4A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9367C5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5F31281"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561B9AB" w14:textId="079C4CF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FC9DD23" w14:textId="47474CF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69E14A" w14:textId="054F570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981012" w14:textId="663D657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49604B" w14:textId="14657DC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D1FF53" w14:textId="11198F1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0FAB328" w14:textId="6242480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F3F4BD4"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E3B9B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D1BDB1C"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AECDA2D" w14:textId="05D5E9A1" w:rsidR="00365621" w:rsidRDefault="004D7E32"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41BFFE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p w14:paraId="162F57B2" w14:textId="77777777"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p w14:paraId="184E4285" w14:textId="77777777"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p w14:paraId="190F549B" w14:textId="3143FD04"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6AC35D8E" w14:textId="2F8AAAC6"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BD0948" w14:textId="63C285E6" w:rsidR="00365621" w:rsidRPr="00087E90" w:rsidRDefault="00365621" w:rsidP="003C6AD5">
            <w:pPr>
              <w:rPr>
                <w:rFonts w:ascii="Calibri" w:eastAsia="Times New Roman" w:hAnsi="Calibri"/>
                <w:color w:val="000000"/>
                <w:sz w:val="22"/>
                <w:szCs w:val="22"/>
              </w:rPr>
            </w:pPr>
            <w:r>
              <w:rPr>
                <w:rFonts w:ascii="Calibri" w:eastAsia="Times New Roman" w:hAnsi="Calibri"/>
                <w:b w:val="0"/>
                <w:color w:val="000000"/>
                <w:sz w:val="22"/>
                <w:szCs w:val="22"/>
              </w:rPr>
              <w:lastRenderedPageBreak/>
              <w:t>P</w:t>
            </w:r>
            <w:r w:rsidRPr="00087E90">
              <w:rPr>
                <w:rFonts w:ascii="Calibri" w:eastAsia="Times New Roman" w:hAnsi="Calibri"/>
                <w:b w:val="0"/>
                <w:color w:val="000000"/>
                <w:sz w:val="22"/>
                <w:szCs w:val="22"/>
              </w:rPr>
              <w:t xml:space="preserve">ainter’s </w:t>
            </w:r>
            <w:r>
              <w:rPr>
                <w:rFonts w:ascii="Calibri" w:eastAsia="Times New Roman" w:hAnsi="Calibri"/>
                <w:b w:val="0"/>
                <w:color w:val="000000"/>
                <w:sz w:val="22"/>
                <w:szCs w:val="22"/>
              </w:rPr>
              <w:t xml:space="preserve">paper </w:t>
            </w:r>
            <w:r w:rsidRPr="00087E90">
              <w:rPr>
                <w:rFonts w:ascii="Calibri" w:eastAsia="Times New Roman" w:hAnsi="Calibri"/>
                <w:b w:val="0"/>
                <w:color w:val="000000"/>
                <w:sz w:val="22"/>
                <w:szCs w:val="22"/>
              </w:rPr>
              <w:t>or masking paper</w:t>
            </w:r>
            <w:r>
              <w:rPr>
                <w:rFonts w:ascii="Calibri" w:eastAsia="Times New Roman" w:hAnsi="Calibri"/>
                <w:b w:val="0"/>
                <w:color w:val="000000"/>
                <w:sz w:val="22"/>
                <w:szCs w:val="22"/>
              </w:rPr>
              <w:t xml:space="preserve"> (large paper</w:t>
            </w:r>
            <w:r w:rsidRPr="00087E90">
              <w:rPr>
                <w:rFonts w:ascii="Calibri" w:eastAsia="Times New Roman" w:hAnsi="Calibri"/>
                <w:b w:val="0"/>
                <w:color w:val="000000"/>
                <w:sz w:val="22"/>
                <w:szCs w:val="22"/>
              </w:rPr>
              <w:t>)</w:t>
            </w:r>
          </w:p>
        </w:tc>
        <w:tc>
          <w:tcPr>
            <w:tcW w:w="188" w:type="pct"/>
            <w:tcBorders>
              <w:left w:val="single" w:sz="4" w:space="0" w:color="5B9BD5" w:themeColor="accent1"/>
              <w:right w:val="single" w:sz="4" w:space="0" w:color="5B9BD5" w:themeColor="accent1"/>
            </w:tcBorders>
            <w:vAlign w:val="center"/>
          </w:tcPr>
          <w:p w14:paraId="0C19F13E" w14:textId="6B78E5E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A488215" w14:textId="6A5A351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AB3401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9AD76E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B6AA78" w14:textId="3897A89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0B6ACC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B0F8A2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3348D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07F328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38AC1A5"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0261B5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DF5F83E" w14:textId="5EAC397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47BE488" w14:textId="59D8D1D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DF7DD8" w14:textId="64BDE80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1CE9DD" w14:textId="01A4C32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A53F28" w14:textId="63CE434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C33204" w14:textId="19B4B58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64EAD9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87E847"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BD20BA2"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8012C3" w14:textId="08EA53DD" w:rsidR="00365621" w:rsidRDefault="00ED59BF" w:rsidP="004D7E32">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5C62C31"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A1356A2" w14:textId="30CFFF93" w:rsidTr="00E1563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79A232" w14:textId="0EC49258"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Paper plates (not wax-coated; 1 per pair or triad of students)</w:t>
            </w:r>
          </w:p>
        </w:tc>
        <w:tc>
          <w:tcPr>
            <w:tcW w:w="188" w:type="pct"/>
            <w:tcBorders>
              <w:left w:val="single" w:sz="4" w:space="0" w:color="5B9BD5" w:themeColor="accent1"/>
              <w:right w:val="single" w:sz="4" w:space="0" w:color="5B9BD5" w:themeColor="accent1"/>
            </w:tcBorders>
            <w:vAlign w:val="center"/>
          </w:tcPr>
          <w:p w14:paraId="725031B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8FA28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65BE53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767C8C" w14:textId="5F2623B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294FED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90090C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5BF485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646D27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6064860" w14:textId="3ED07BB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242C3A5" w14:textId="0CB8ACF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647299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7332E38" w14:textId="0C8C8B9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F8FDE05" w14:textId="06D3C21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900033E" w14:textId="22490C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F52660A" w14:textId="20EB96A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397DB4" w14:textId="7AF6764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390DBA1" w14:textId="1274BB1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2FAFF4A"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0F83BA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1665AE5"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E7A534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68C6586" w14:textId="4FE30A42" w:rsidR="00365621" w:rsidRPr="00563CCF" w:rsidRDefault="007C640B"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7331F0">
              <w:t>X</w:t>
            </w:r>
          </w:p>
        </w:tc>
      </w:tr>
      <w:tr w:rsidR="00CF6742" w14:paraId="6869911C" w14:textId="431F8538"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CFDCF27" w14:textId="262EE342"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Paper strips (approximately 1" wide)</w:t>
            </w:r>
          </w:p>
        </w:tc>
        <w:tc>
          <w:tcPr>
            <w:tcW w:w="188" w:type="pct"/>
            <w:tcBorders>
              <w:left w:val="single" w:sz="4" w:space="0" w:color="5B9BD5" w:themeColor="accent1"/>
              <w:right w:val="single" w:sz="4" w:space="0" w:color="5B9BD5" w:themeColor="accent1"/>
            </w:tcBorders>
            <w:vAlign w:val="center"/>
          </w:tcPr>
          <w:p w14:paraId="6000EFCC" w14:textId="5536262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FC3CD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DB74592" w14:textId="0CC51A2B"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AF4CBB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3888A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FDFE9C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175EAA" w14:textId="3790A699"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79779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1DD46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AD60E9" w14:textId="0FD5A92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2807F4"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8084493" w14:textId="33128FE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72BC4BC" w14:textId="4180DF6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CE1B92" w14:textId="2D45507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63DEDA1" w14:textId="6089069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F2DBA5" w14:textId="540ADB2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FB399A" w14:textId="6F9825E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4299067"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D8EC5A"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F917D57"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13EDBA5"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B469062"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749E66AF" w14:textId="4D1DCDA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5F683A" w14:textId="6FD111AC"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Pattern blocks</w:t>
            </w:r>
          </w:p>
        </w:tc>
        <w:tc>
          <w:tcPr>
            <w:tcW w:w="188" w:type="pct"/>
            <w:tcBorders>
              <w:left w:val="single" w:sz="4" w:space="0" w:color="5B9BD5" w:themeColor="accent1"/>
              <w:right w:val="single" w:sz="4" w:space="0" w:color="5B9BD5" w:themeColor="accent1"/>
            </w:tcBorders>
            <w:vAlign w:val="center"/>
          </w:tcPr>
          <w:p w14:paraId="7F2E697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90BF6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60B2BFA" w14:textId="1963C41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5A30F0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B85620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0E8D7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4570ACB" w14:textId="09DDF7E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A45D66D" w14:textId="78694C5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43FF4C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36ACE6" w14:textId="4B914AD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66667CD" w14:textId="572788E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1A0F05A" w14:textId="1CC616D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C80E74E" w14:textId="403B651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55EE5A1" w14:textId="4527374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D17172" w14:textId="150469E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002455" w14:textId="3346D4B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7576C7" w14:textId="11E122C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759B65D" w14:textId="16643263"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256DBC21"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0488842"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48F0EAD"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684A0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1D027E8" w14:textId="7C643C0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5AD5D09" w14:textId="64DFFB36"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Pennies</w:t>
            </w:r>
            <w:r>
              <w:rPr>
                <w:rFonts w:ascii="Calibri" w:eastAsia="Times New Roman" w:hAnsi="Calibri"/>
                <w:b w:val="0"/>
                <w:color w:val="000000"/>
                <w:sz w:val="22"/>
                <w:szCs w:val="22"/>
              </w:rPr>
              <w:t xml:space="preserve"> (and a quarter for U3.L4)</w:t>
            </w:r>
          </w:p>
        </w:tc>
        <w:tc>
          <w:tcPr>
            <w:tcW w:w="188" w:type="pct"/>
            <w:tcBorders>
              <w:left w:val="single" w:sz="4" w:space="0" w:color="5B9BD5" w:themeColor="accent1"/>
              <w:right w:val="single" w:sz="4" w:space="0" w:color="5B9BD5" w:themeColor="accent1"/>
            </w:tcBorders>
            <w:vAlign w:val="center"/>
          </w:tcPr>
          <w:p w14:paraId="46D7020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175A5A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5FD838" w14:textId="20147C6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CF6C82A" w14:textId="42CD131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269DBB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1E908A" w14:textId="4B552D6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99BB330" w14:textId="25E3A0E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535DCA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E5DDC0F" w14:textId="6DFF5C7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218E41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CFAD06" w14:textId="24114A9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B689A8F" w14:textId="3E32541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FA8CF6" w14:textId="7AC8260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D2D3D41" w14:textId="2725E8DA" w:rsidR="00365621" w:rsidRDefault="00051770"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901A640" w14:textId="5D530B6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44082A" w14:textId="590C6AD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F3984AE" w14:textId="2607572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35CECDD0"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7DC787D" w14:textId="3CDB8A92"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00B05B9"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A4DFB0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C5FD5C0"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620ABA61" w14:textId="19289143"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45B3590" w14:textId="3CDBA1B7"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 xml:space="preserve">Pie </w:t>
            </w:r>
            <w:r>
              <w:rPr>
                <w:rFonts w:ascii="Calibri" w:eastAsia="Times New Roman" w:hAnsi="Calibri"/>
                <w:b w:val="0"/>
                <w:color w:val="000000"/>
                <w:sz w:val="22"/>
                <w:szCs w:val="22"/>
              </w:rPr>
              <w:t xml:space="preserve">charts made from </w:t>
            </w:r>
            <w:r w:rsidR="00BD0872">
              <w:rPr>
                <w:rFonts w:ascii="Calibri" w:eastAsia="Times New Roman" w:hAnsi="Calibri"/>
                <w:b w:val="0"/>
                <w:color w:val="000000"/>
                <w:sz w:val="22"/>
                <w:szCs w:val="22"/>
              </w:rPr>
              <w:t>paper</w:t>
            </w:r>
            <w:r w:rsidR="00BD0872" w:rsidRPr="00087E90">
              <w:rPr>
                <w:rFonts w:ascii="Calibri" w:eastAsia="Times New Roman" w:hAnsi="Calibri"/>
                <w:b w:val="0"/>
                <w:color w:val="000000"/>
                <w:sz w:val="22"/>
                <w:szCs w:val="22"/>
              </w:rPr>
              <w:t xml:space="preserve"> </w:t>
            </w:r>
            <w:r w:rsidRPr="00087E90">
              <w:rPr>
                <w:rFonts w:ascii="Calibri" w:eastAsia="Times New Roman" w:hAnsi="Calibri"/>
                <w:b w:val="0"/>
                <w:color w:val="000000"/>
                <w:sz w:val="22"/>
                <w:szCs w:val="22"/>
              </w:rPr>
              <w:t xml:space="preserve">plates (2 plates of different colors) (instructions shown in </w:t>
            </w:r>
            <w:r>
              <w:rPr>
                <w:rFonts w:ascii="Calibri" w:eastAsia="Times New Roman" w:hAnsi="Calibri"/>
                <w:b w:val="0"/>
                <w:color w:val="000000"/>
                <w:sz w:val="22"/>
                <w:szCs w:val="22"/>
              </w:rPr>
              <w:t>U3.L1</w:t>
            </w:r>
            <w:r w:rsidRPr="00087E90">
              <w:rPr>
                <w:rFonts w:ascii="Calibri" w:eastAsia="Times New Roman" w:hAnsi="Calibri"/>
                <w:b w:val="0"/>
                <w:color w:val="000000"/>
                <w:sz w:val="22"/>
                <w:szCs w:val="22"/>
              </w:rPr>
              <w:t>)</w:t>
            </w:r>
          </w:p>
        </w:tc>
        <w:tc>
          <w:tcPr>
            <w:tcW w:w="188" w:type="pct"/>
            <w:tcBorders>
              <w:left w:val="single" w:sz="4" w:space="0" w:color="5B9BD5" w:themeColor="accent1"/>
              <w:right w:val="single" w:sz="4" w:space="0" w:color="5B9BD5" w:themeColor="accent1"/>
            </w:tcBorders>
            <w:vAlign w:val="center"/>
          </w:tcPr>
          <w:p w14:paraId="2A22A317" w14:textId="1B08489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D771AA" w14:textId="13C5819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30451A" w14:textId="21FCE2E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FD7AEB7" w14:textId="37A3E24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0568C2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4AAC2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BBFA4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7CB3D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B0CB86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C4D97C"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EF8B0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68517E3" w14:textId="592D966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451433" w14:textId="26FE581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0367DB3" w14:textId="6D9C3EA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D380BAF" w14:textId="0B93CD4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23BFD0" w14:textId="5260076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448950D" w14:textId="48F9EDC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05120F4"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AEA69C1"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6D03CB1"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FA3E891"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45984D1"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781D400B" w14:textId="394918B9"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3B547FB" w14:textId="5CD48F6A"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Pipe cleaners</w:t>
            </w:r>
            <w:r>
              <w:rPr>
                <w:rFonts w:ascii="Calibri" w:eastAsia="Times New Roman" w:hAnsi="Calibri"/>
                <w:b w:val="0"/>
                <w:color w:val="000000"/>
                <w:sz w:val="22"/>
                <w:szCs w:val="22"/>
              </w:rPr>
              <w:t xml:space="preserve"> (long)</w:t>
            </w:r>
          </w:p>
        </w:tc>
        <w:tc>
          <w:tcPr>
            <w:tcW w:w="188" w:type="pct"/>
            <w:tcBorders>
              <w:left w:val="single" w:sz="4" w:space="0" w:color="5B9BD5" w:themeColor="accent1"/>
              <w:right w:val="single" w:sz="4" w:space="0" w:color="5B9BD5" w:themeColor="accent1"/>
            </w:tcBorders>
            <w:vAlign w:val="center"/>
          </w:tcPr>
          <w:p w14:paraId="5C97178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6EDB2E" w14:textId="7D3C689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6DB499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A292C0" w14:textId="5E92493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8E49D6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764C9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665C34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00727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13562D5" w14:textId="27D62D3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CFC6A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B4D299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27D285A" w14:textId="0C8A95B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EEB25B3" w14:textId="3AF20A2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00308A" w14:textId="2C7E3C4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87C3EE" w14:textId="0581074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4B1055" w14:textId="64A67C3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19FE9C7" w14:textId="7182643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8D8830F"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59A9F65"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BF22129"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518BC7"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4464008" w14:textId="53A38214"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5B2B87">
              <w:t>X</w:t>
            </w:r>
          </w:p>
        </w:tc>
      </w:tr>
      <w:tr w:rsidR="00CF6742" w14:paraId="6ADA3B72" w14:textId="7CDCBDB1"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DAD34FA" w14:textId="10460D77" w:rsidR="00365621" w:rsidRPr="00087E90"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Projector with speakers</w:t>
            </w:r>
          </w:p>
        </w:tc>
        <w:tc>
          <w:tcPr>
            <w:tcW w:w="188" w:type="pct"/>
            <w:tcBorders>
              <w:left w:val="single" w:sz="4" w:space="0" w:color="5B9BD5" w:themeColor="accent1"/>
              <w:right w:val="single" w:sz="4" w:space="0" w:color="5B9BD5" w:themeColor="accent1"/>
            </w:tcBorders>
            <w:vAlign w:val="center"/>
          </w:tcPr>
          <w:p w14:paraId="48D621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DD898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F1D80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F8A802" w14:textId="5B0D1FC5" w:rsidR="00365621" w:rsidRDefault="00E618E3"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852220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F137F2" w14:textId="0FCB5EF6" w:rsidR="00365621" w:rsidRDefault="00976C08"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DFC15F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E41A9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DC2B7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7BE7DE"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7B0A9D" w14:textId="7B7FBCA6"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F52F024" w14:textId="221845C9"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BD37D6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7DC615"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324F74A" w14:textId="6A7F420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C2F7553" w14:textId="3EB88368"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3B4C7C7" w14:textId="47CAA3E4"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4960C08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FC6234E" w14:textId="1E078CC5" w:rsidR="00365621" w:rsidRDefault="00E618E3"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F452647" w14:textId="7195E1E2"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46B03C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B6622B1" w14:textId="36CA4D98" w:rsidR="00365621" w:rsidRPr="00563CCF" w:rsidRDefault="00976C0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7331F0">
              <w:t>X</w:t>
            </w:r>
          </w:p>
        </w:tc>
      </w:tr>
      <w:tr w:rsidR="00CF6742" w14:paraId="12791343" w14:textId="1437FA6F"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B898D95" w14:textId="0B3982B8"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Rulers (inches and centimeters)</w:t>
            </w:r>
          </w:p>
        </w:tc>
        <w:tc>
          <w:tcPr>
            <w:tcW w:w="188" w:type="pct"/>
            <w:tcBorders>
              <w:left w:val="single" w:sz="4" w:space="0" w:color="5B9BD5" w:themeColor="accent1"/>
              <w:right w:val="single" w:sz="4" w:space="0" w:color="5B9BD5" w:themeColor="accent1"/>
            </w:tcBorders>
            <w:vAlign w:val="center"/>
          </w:tcPr>
          <w:p w14:paraId="1709779B" w14:textId="790109B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13E2D21" w14:textId="64086B9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9563131" w14:textId="25D709B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AA9F559" w14:textId="0DA250E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5363B4A" w14:textId="65E44D6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C8D4532" w14:textId="726523C1"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2A47BA9" w14:textId="1DB9307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28DCD5" w14:textId="518606A1"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9ACBA70" w14:textId="0AE36AD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F6326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B499D1" w14:textId="6A7D96B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67C882D2" w14:textId="086457D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4480CB4" w14:textId="04CA134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AA63E1C" w14:textId="3F26706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655DDD3" w14:textId="7DF0AB0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7E362FB" w14:textId="74B6529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FBCCB21" w14:textId="2C4C584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46AE6DA" w14:textId="65545D2A"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1AE6E69" w14:textId="370C04AB"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5D58B5DC" w14:textId="3E3355FF"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3C065528" w14:textId="3A3257DE" w:rsidR="00365621" w:rsidRDefault="007F1D1F" w:rsidP="004D7E32">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428F216E" w14:textId="15CFE092"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66652">
              <w:t>X</w:t>
            </w:r>
          </w:p>
        </w:tc>
      </w:tr>
      <w:tr w:rsidR="00CF6742" w14:paraId="522A3C7D" w14:textId="2D8022BE"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4FA556E" w14:textId="374DCF4E"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Scissors</w:t>
            </w:r>
          </w:p>
        </w:tc>
        <w:tc>
          <w:tcPr>
            <w:tcW w:w="188" w:type="pct"/>
            <w:tcBorders>
              <w:left w:val="single" w:sz="4" w:space="0" w:color="5B9BD5" w:themeColor="accent1"/>
              <w:right w:val="single" w:sz="4" w:space="0" w:color="5B9BD5" w:themeColor="accent1"/>
            </w:tcBorders>
            <w:vAlign w:val="center"/>
          </w:tcPr>
          <w:p w14:paraId="72AC55AB" w14:textId="315B3485" w:rsidR="00365621" w:rsidRDefault="00A57EBB"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85F72DC" w14:textId="64FD96F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0C657EF" w14:textId="1CBD2A8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42848E3" w14:textId="013F091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80F6D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68B8AA6" w14:textId="4F26094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252E0A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80C15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686885D" w14:textId="6C0677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7A378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D34A4D" w14:textId="27B83BA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55F941D5" w14:textId="1E58F5F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E58BD57" w14:textId="4E0F5A0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1FE424F" w14:textId="1942741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991C925" w14:textId="2F246AA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E983E9B" w14:textId="6594C3F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EBFFC88" w14:textId="5FF7C04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FCF1EC8" w14:textId="76531363"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6EE573B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93C55D5"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227292E"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7C1AE37" w14:textId="50D7C6FE" w:rsidR="00365621" w:rsidRPr="00563CCF" w:rsidRDefault="00976C0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616AE8">
              <w:t>X</w:t>
            </w:r>
          </w:p>
        </w:tc>
      </w:tr>
      <w:tr w:rsidR="00CF6742" w14:paraId="292E5CB0" w14:textId="4C4529A1"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698606C" w14:textId="3F16B8FB"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Scotch tape</w:t>
            </w:r>
          </w:p>
        </w:tc>
        <w:tc>
          <w:tcPr>
            <w:tcW w:w="188" w:type="pct"/>
            <w:tcBorders>
              <w:left w:val="single" w:sz="4" w:space="0" w:color="5B9BD5" w:themeColor="accent1"/>
              <w:right w:val="single" w:sz="4" w:space="0" w:color="5B9BD5" w:themeColor="accent1"/>
            </w:tcBorders>
            <w:vAlign w:val="center"/>
          </w:tcPr>
          <w:p w14:paraId="3EB7CF7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9E3BCE" w14:textId="6F96083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D691D2F" w14:textId="459DA72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4917BA0" w14:textId="2738A108"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C408403" w14:textId="608E1B4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2154D99" w14:textId="043222D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4E8648" w14:textId="7137C94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82254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DC7982" w14:textId="00DD6619" w:rsidR="00365621" w:rsidRDefault="00C065E5"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A5532D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BC7D2B" w14:textId="196F7D8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4870D2C" w14:textId="71140D2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3CED5B6" w14:textId="3DFEC77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6C57192" w14:textId="57AFC7C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3C06A72" w14:textId="231CA3B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04EEBA6" w14:textId="7FA265A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EBE5F01" w14:textId="71A69FD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D82F3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B6F250" w14:textId="0AA64878"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14213641"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B1F881A"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45AE16E" w14:textId="612D478F"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3B9749F8" w14:textId="7D86E790"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1CDE6B0" w14:textId="371B5612" w:rsidR="00365621" w:rsidRPr="00E647F8" w:rsidRDefault="00365621" w:rsidP="003C6AD5">
            <w:pPr>
              <w:rPr>
                <w:rFonts w:ascii="Calibri" w:eastAsia="Times New Roman" w:hAnsi="Calibri"/>
                <w:b w:val="0"/>
                <w:color w:val="000000"/>
                <w:sz w:val="22"/>
                <w:szCs w:val="22"/>
              </w:rPr>
            </w:pPr>
            <w:r>
              <w:rPr>
                <w:rFonts w:ascii="Calibri" w:eastAsia="Times New Roman" w:hAnsi="Calibri"/>
                <w:b w:val="0"/>
                <w:color w:val="000000"/>
                <w:sz w:val="22"/>
                <w:szCs w:val="22"/>
              </w:rPr>
              <w:t>Shoe boxes</w:t>
            </w:r>
          </w:p>
        </w:tc>
        <w:tc>
          <w:tcPr>
            <w:tcW w:w="188" w:type="pct"/>
            <w:tcBorders>
              <w:left w:val="single" w:sz="4" w:space="0" w:color="5B9BD5" w:themeColor="accent1"/>
              <w:right w:val="single" w:sz="4" w:space="0" w:color="5B9BD5" w:themeColor="accent1"/>
            </w:tcBorders>
            <w:vAlign w:val="center"/>
          </w:tcPr>
          <w:p w14:paraId="5317A78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D83E69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318D2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005B9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C6B4E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17D8B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FE1CC5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68A948"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E32DED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9A991F"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F0FFA6" w14:textId="2EC1D10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98C3E6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4439B23" w14:textId="12536F6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10A368C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7F6823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14349F"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33718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4435223"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5100F8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4B50E1A"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5B9E3D2"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B6E7EC4"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B879A3A" w14:textId="49246E1A"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18D54DC" w14:textId="0E852455"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Sticky notes (or index cards)</w:t>
            </w:r>
          </w:p>
        </w:tc>
        <w:tc>
          <w:tcPr>
            <w:tcW w:w="188" w:type="pct"/>
            <w:tcBorders>
              <w:left w:val="single" w:sz="4" w:space="0" w:color="5B9BD5" w:themeColor="accent1"/>
              <w:right w:val="single" w:sz="4" w:space="0" w:color="5B9BD5" w:themeColor="accent1"/>
            </w:tcBorders>
            <w:vAlign w:val="center"/>
          </w:tcPr>
          <w:p w14:paraId="35FD5F6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42D1D5" w14:textId="0A45B989"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2278AE2D" w14:textId="6893FD8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ABEA701" w14:textId="5E52657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F197CBF" w14:textId="51572D0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FD38BBF" w14:textId="78A9773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A4E87E" w14:textId="1A29B268"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E77F5E6" w14:textId="2C221E1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B21675F" w14:textId="1EE77CBB" w:rsidR="00365621" w:rsidRDefault="00FC3E94"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43682AE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244151" w14:textId="289DD76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6D0400B6" w14:textId="21A2DD5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CB59BD5" w14:textId="553BE30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3F8C61D7" w14:textId="7A4CA63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DB12D8" w14:textId="3B4FB8E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8A0687F" w14:textId="30E92F4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48DB22E4" w14:textId="177FB07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C28550C"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1B2C35E" w14:textId="4B5B69A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099577B7" w14:textId="737DBEA4"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5017D757" w14:textId="526416D3" w:rsidR="00365621" w:rsidRDefault="00ED59BF" w:rsidP="004D7E32">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15A0B48A" w14:textId="78B22667" w:rsidR="00365621" w:rsidRPr="00563CCF" w:rsidRDefault="006C5E2E"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B1106">
              <w:t>X</w:t>
            </w:r>
          </w:p>
        </w:tc>
      </w:tr>
      <w:tr w:rsidR="00CF6742" w14:paraId="3E9FCEB6" w14:textId="513AC47C"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C8108B2" w14:textId="24CF8A20"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String</w:t>
            </w:r>
          </w:p>
        </w:tc>
        <w:tc>
          <w:tcPr>
            <w:tcW w:w="188" w:type="pct"/>
            <w:tcBorders>
              <w:left w:val="single" w:sz="4" w:space="0" w:color="5B9BD5" w:themeColor="accent1"/>
              <w:right w:val="single" w:sz="4" w:space="0" w:color="5B9BD5" w:themeColor="accent1"/>
            </w:tcBorders>
            <w:vAlign w:val="center"/>
          </w:tcPr>
          <w:p w14:paraId="1D375568" w14:textId="4CBDE44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D427DB" w14:textId="2E623D9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C09FBC9" w14:textId="15C580D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60D3859" w14:textId="671932C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37582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3D448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B7BCF8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D4727D"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C38EB18" w14:textId="12BCDCE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E39481F"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7759FE" w14:textId="0BB27DC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7D1AA25D" w14:textId="4E936A5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505D93E1" w14:textId="4D9C37E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4FDB8D" w14:textId="2E28053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B749B1" w14:textId="0792583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803736" w14:textId="546607A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0849196" w14:textId="5CD57F4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04A32A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4BE306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39A5171"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F347DE6" w14:textId="55087EB0"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690A548" w14:textId="62E70479" w:rsidR="00365621" w:rsidRPr="00563CCF" w:rsidRDefault="00C7018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5B2B87">
              <w:t>X</w:t>
            </w:r>
          </w:p>
        </w:tc>
      </w:tr>
      <w:tr w:rsidR="00CF6742" w14:paraId="7FCCC529" w14:textId="54E4C885"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A9C7092" w14:textId="238D80E8"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String number line</w:t>
            </w:r>
          </w:p>
        </w:tc>
        <w:tc>
          <w:tcPr>
            <w:tcW w:w="188" w:type="pct"/>
            <w:tcBorders>
              <w:left w:val="single" w:sz="4" w:space="0" w:color="5B9BD5" w:themeColor="accent1"/>
              <w:right w:val="single" w:sz="4" w:space="0" w:color="5B9BD5" w:themeColor="accent1"/>
            </w:tcBorders>
            <w:vAlign w:val="center"/>
          </w:tcPr>
          <w:p w14:paraId="4E974CC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687F67" w14:textId="2A8A309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CEC4C7D" w14:textId="1552F4E8"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3F287C" w14:textId="7307D431"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3200E50E" w14:textId="53EFFA2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76012E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C28A2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39D5C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CAF95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141F3D"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A15025"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EE4DB09" w14:textId="585107B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D7B878F" w14:textId="0B253EB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DCD2B70" w14:textId="2487169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1176DD" w14:textId="69B2720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38F0C8" w14:textId="6AB9AFB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CBDB8E7" w14:textId="4C48217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D2351B5"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0F47DE0"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37A1649"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0ED42B5"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7ED8AD4"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2900E5" w14:paraId="330DFF57" w14:textId="77777777"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3FE3E87" w14:textId="5972DCC3" w:rsidR="002900E5" w:rsidRPr="002900E5" w:rsidRDefault="002900E5" w:rsidP="003C6AD5">
            <w:pPr>
              <w:rPr>
                <w:rFonts w:ascii="Calibri" w:eastAsia="Times New Roman" w:hAnsi="Calibri"/>
                <w:b w:val="0"/>
                <w:bCs w:val="0"/>
                <w:color w:val="000000"/>
                <w:sz w:val="22"/>
                <w:szCs w:val="22"/>
              </w:rPr>
            </w:pPr>
            <w:r w:rsidRPr="002900E5">
              <w:rPr>
                <w:rFonts w:ascii="Calibri" w:eastAsia="Times New Roman" w:hAnsi="Calibri"/>
                <w:b w:val="0"/>
                <w:bCs w:val="0"/>
                <w:color w:val="000000"/>
                <w:sz w:val="22"/>
                <w:szCs w:val="22"/>
              </w:rPr>
              <w:t>Two-color chips (e.g., red on one side and yellow on the other)</w:t>
            </w:r>
          </w:p>
        </w:tc>
        <w:tc>
          <w:tcPr>
            <w:tcW w:w="188" w:type="pct"/>
            <w:tcBorders>
              <w:left w:val="single" w:sz="4" w:space="0" w:color="5B9BD5" w:themeColor="accent1"/>
              <w:right w:val="single" w:sz="4" w:space="0" w:color="5B9BD5" w:themeColor="accent1"/>
            </w:tcBorders>
            <w:vAlign w:val="center"/>
          </w:tcPr>
          <w:p w14:paraId="7BB1A96A" w14:textId="37B2758F"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9BD48C2"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9D210E"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09E31D"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5A9EE3"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D8E2BA7"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2D808F" w14:textId="5454BAB3"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6A9AE17" w14:textId="77777777" w:rsidR="002900E5" w:rsidRDefault="002900E5"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6886E6B"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B00ABFB"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D27D00"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D12210B"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B8A9E1B"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FE035FF"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84365A"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25F5CF"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953DB3E" w14:textId="77777777" w:rsidR="002900E5" w:rsidRDefault="002900E5"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10EB995" w14:textId="77777777" w:rsidR="002900E5" w:rsidRDefault="002900E5"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CF25DB9" w14:textId="77777777" w:rsidR="002900E5" w:rsidRDefault="002900E5"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9025ED2" w14:textId="77777777" w:rsidR="002900E5" w:rsidRDefault="002900E5"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AFC653F" w14:textId="062328B7" w:rsidR="002900E5" w:rsidRDefault="002900E5"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2FC4FC40" w14:textId="77777777" w:rsidR="002900E5" w:rsidRPr="00563CCF" w:rsidRDefault="002900E5"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380D22C8" w14:textId="03D33151"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27E5E56" w14:textId="2C25B11A" w:rsidR="00365621" w:rsidRPr="00087E90" w:rsidRDefault="00365621" w:rsidP="003C6AD5">
            <w:pPr>
              <w:rPr>
                <w:rFonts w:ascii="Calibri" w:eastAsia="Times New Roman" w:hAnsi="Calibri"/>
                <w:b w:val="0"/>
                <w:color w:val="000000"/>
                <w:sz w:val="22"/>
                <w:szCs w:val="22"/>
              </w:rPr>
            </w:pPr>
            <w:r w:rsidRPr="00087E90">
              <w:rPr>
                <w:rFonts w:ascii="Calibri" w:eastAsia="Times New Roman" w:hAnsi="Calibri"/>
                <w:b w:val="0"/>
                <w:color w:val="000000"/>
                <w:sz w:val="22"/>
                <w:szCs w:val="22"/>
              </w:rPr>
              <w:t>Yardsticks</w:t>
            </w:r>
          </w:p>
        </w:tc>
        <w:tc>
          <w:tcPr>
            <w:tcW w:w="188" w:type="pct"/>
            <w:tcBorders>
              <w:left w:val="single" w:sz="4" w:space="0" w:color="5B9BD5" w:themeColor="accent1"/>
              <w:right w:val="single" w:sz="4" w:space="0" w:color="5B9BD5" w:themeColor="accent1"/>
            </w:tcBorders>
            <w:vAlign w:val="center"/>
          </w:tcPr>
          <w:p w14:paraId="44F5CD34" w14:textId="6A88875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4CE1411" w14:textId="5DE6383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10E4A84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F19101A" w14:textId="2829E6D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F8B7A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E87904" w14:textId="1E546EC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775E8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7327B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FC808F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CA792C"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8CFBB1" w14:textId="31DC56B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5B931170" w14:textId="27A745C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013B6F9C" w14:textId="534E2C2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283D37E2" w14:textId="3601E1A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E216393" w14:textId="25CC434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29BA65" w14:textId="1979836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96DEBEE" w14:textId="23D9233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3506C01" w14:textId="70870360"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197CEA0A" w14:textId="631BD695"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t>X</w:t>
            </w:r>
          </w:p>
        </w:tc>
        <w:tc>
          <w:tcPr>
            <w:tcW w:w="188" w:type="pct"/>
            <w:tcBorders>
              <w:left w:val="single" w:sz="4" w:space="0" w:color="5B9BD5" w:themeColor="accent1"/>
            </w:tcBorders>
            <w:vAlign w:val="center"/>
          </w:tcPr>
          <w:p w14:paraId="7772699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245BD3A" w14:textId="7C916839"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179D9B"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bl>
    <w:p w14:paraId="661A7607" w14:textId="6CBB17F6" w:rsidR="00BD0872" w:rsidRPr="00182DB2" w:rsidRDefault="00FC383F">
      <w:pPr>
        <w:rPr>
          <w:b/>
          <w:color w:val="2E74B5" w:themeColor="accent1" w:themeShade="BF"/>
        </w:rPr>
      </w:pPr>
      <w:r>
        <w:rPr>
          <w:noProof/>
        </w:rPr>
        <mc:AlternateContent>
          <mc:Choice Requires="wps">
            <w:drawing>
              <wp:anchor distT="45720" distB="45720" distL="114300" distR="114300" simplePos="0" relativeHeight="251659264" behindDoc="0" locked="0" layoutInCell="1" allowOverlap="1" wp14:anchorId="37B47F1E" wp14:editId="2E2B10F6">
                <wp:simplePos x="0" y="0"/>
                <wp:positionH relativeFrom="margin">
                  <wp:posOffset>6998970</wp:posOffset>
                </wp:positionH>
                <wp:positionV relativeFrom="paragraph">
                  <wp:posOffset>187325</wp:posOffset>
                </wp:positionV>
                <wp:extent cx="713740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1404620"/>
                        </a:xfrm>
                        <a:prstGeom prst="rect">
                          <a:avLst/>
                        </a:prstGeom>
                        <a:noFill/>
                        <a:ln w="9525">
                          <a:noFill/>
                          <a:miter lim="800000"/>
                          <a:headEnd/>
                          <a:tailEnd/>
                        </a:ln>
                      </wps:spPr>
                      <wps:txbx>
                        <w:txbxContent>
                          <w:p w14:paraId="33F1778A" w14:textId="4C443ABD" w:rsidR="00972B70" w:rsidRPr="00182DB2" w:rsidRDefault="00972B70" w:rsidP="006C6373">
                            <w:pPr>
                              <w:rPr>
                                <w:color w:val="2E74B5" w:themeColor="accent1" w:themeShade="BF"/>
                              </w:rPr>
                            </w:pPr>
                            <w:r w:rsidRPr="00182DB2">
                              <w:rPr>
                                <w:b/>
                                <w:color w:val="2E74B5" w:themeColor="accent1" w:themeShade="BF"/>
                              </w:rPr>
                              <w:t>NOTES:</w:t>
                            </w:r>
                            <w:r w:rsidRPr="00182DB2">
                              <w:rPr>
                                <w:color w:val="2E74B5" w:themeColor="accent1" w:themeShade="BF"/>
                              </w:rPr>
                              <w:t xml:space="preserve"> </w:t>
                            </w:r>
                          </w:p>
                          <w:p w14:paraId="5183B52F" w14:textId="70971914" w:rsidR="00972B70" w:rsidRDefault="00972B70" w:rsidP="006C6373">
                            <w:pPr>
                              <w:pStyle w:val="ListParagraph"/>
                              <w:numPr>
                                <w:ilvl w:val="0"/>
                                <w:numId w:val="7"/>
                              </w:numPr>
                            </w:pPr>
                            <w:r w:rsidRPr="003C6AD5">
                              <w:t xml:space="preserve">The </w:t>
                            </w:r>
                            <w:r>
                              <w:t>table</w:t>
                            </w:r>
                            <w:r w:rsidRPr="003C6AD5">
                              <w:t xml:space="preserve"> above </w:t>
                            </w:r>
                            <w:r>
                              <w:t xml:space="preserve">and lists below </w:t>
                            </w:r>
                            <w:r w:rsidRPr="003C6AD5">
                              <w:t xml:space="preserve">do NOT include videos, handouts, or exit tickets specific to individual lessons. Those items are embedded in each unit. </w:t>
                            </w:r>
                          </w:p>
                          <w:p w14:paraId="151A27DB" w14:textId="3B7E15DB" w:rsidR="00972B70" w:rsidRDefault="00972B70" w:rsidP="008D2444">
                            <w:pPr>
                              <w:pStyle w:val="ListParagraph"/>
                              <w:numPr>
                                <w:ilvl w:val="0"/>
                                <w:numId w:val="7"/>
                              </w:numPr>
                            </w:pPr>
                            <w:r>
                              <w:t>All b</w:t>
                            </w:r>
                            <w:r w:rsidRPr="003C6AD5">
                              <w:t>lackline masters can be found at the end of the EMPower™ Teacher Book</w:t>
                            </w:r>
                            <w:r>
                              <w:t>s</w:t>
                            </w:r>
                            <w:r w:rsidRPr="003C6AD5">
                              <w:t xml:space="preserve">. </w:t>
                            </w:r>
                            <w:r>
                              <w:t>Below are some resources frequently used in CALM that can be pulled from EMPower:</w:t>
                            </w:r>
                          </w:p>
                          <w:p w14:paraId="4AE6C0DA" w14:textId="0180085F" w:rsidR="00972B70" w:rsidRDefault="00972B70" w:rsidP="00595F8B">
                            <w:pPr>
                              <w:pStyle w:val="ListParagraph"/>
                              <w:numPr>
                                <w:ilvl w:val="1"/>
                                <w:numId w:val="7"/>
                              </w:numPr>
                              <w:ind w:left="1080"/>
                            </w:pPr>
                            <w:r>
                              <w:t>Centimeter grid paper (0.25, 0.5, 0.75, 1) blackline masters:</w:t>
                            </w:r>
                          </w:p>
                          <w:p w14:paraId="27CDCD80" w14:textId="61882969" w:rsidR="00972B70" w:rsidRPr="00595F8B" w:rsidRDefault="00972B70" w:rsidP="00595F8B">
                            <w:pPr>
                              <w:pStyle w:val="ListParagraph"/>
                              <w:numPr>
                                <w:ilvl w:val="2"/>
                                <w:numId w:val="7"/>
                              </w:numPr>
                              <w:ind w:left="1440"/>
                            </w:pPr>
                            <w:r>
                              <w:rPr>
                                <w:i/>
                                <w:iCs/>
                              </w:rPr>
                              <w:t>Keeping Things in Proportion</w:t>
                            </w:r>
                          </w:p>
                          <w:p w14:paraId="755F2581" w14:textId="44301F01" w:rsidR="00972B70" w:rsidRPr="00ED2B84" w:rsidRDefault="00972B70" w:rsidP="00595F8B">
                            <w:pPr>
                              <w:pStyle w:val="ListParagraph"/>
                              <w:numPr>
                                <w:ilvl w:val="2"/>
                                <w:numId w:val="7"/>
                              </w:numPr>
                              <w:ind w:left="1440"/>
                            </w:pPr>
                            <w:r>
                              <w:rPr>
                                <w:i/>
                                <w:iCs/>
                              </w:rPr>
                              <w:t>Many Points Make a Point</w:t>
                            </w:r>
                          </w:p>
                          <w:p w14:paraId="0E08D89C" w14:textId="77777777" w:rsidR="00972B70" w:rsidRDefault="00972B70" w:rsidP="00ED2B84">
                            <w:pPr>
                              <w:pStyle w:val="ListParagraph"/>
                              <w:numPr>
                                <w:ilvl w:val="2"/>
                                <w:numId w:val="7"/>
                              </w:numPr>
                              <w:ind w:left="1440"/>
                            </w:pPr>
                            <w:r>
                              <w:rPr>
                                <w:i/>
                                <w:iCs/>
                              </w:rPr>
                              <w:t>Over, Around, and Within</w:t>
                            </w:r>
                          </w:p>
                          <w:p w14:paraId="05224049" w14:textId="51024331" w:rsidR="00972B70" w:rsidRPr="00ED2B84" w:rsidRDefault="00972B70" w:rsidP="00EB41DC">
                            <w:pPr>
                              <w:pStyle w:val="ListParagraph"/>
                              <w:numPr>
                                <w:ilvl w:val="2"/>
                                <w:numId w:val="7"/>
                              </w:numPr>
                              <w:ind w:left="1440"/>
                            </w:pPr>
                            <w:r>
                              <w:rPr>
                                <w:i/>
                                <w:iCs/>
                              </w:rPr>
                              <w:t xml:space="preserve">Seeking Patterns, Building Rules </w:t>
                            </w:r>
                          </w:p>
                          <w:p w14:paraId="4B0A132F" w14:textId="4E17FA6E" w:rsidR="00972B70" w:rsidRDefault="00972B70" w:rsidP="00ED2B84">
                            <w:pPr>
                              <w:pStyle w:val="ListParagraph"/>
                              <w:numPr>
                                <w:ilvl w:val="1"/>
                                <w:numId w:val="7"/>
                              </w:numPr>
                              <w:ind w:left="1080"/>
                            </w:pPr>
                            <w:r>
                              <w:t>Inch grid paper (0.25, 0.5, 0.75, 1) blackline masters:</w:t>
                            </w:r>
                          </w:p>
                          <w:p w14:paraId="7246D4FC" w14:textId="77777777" w:rsidR="00972B70" w:rsidRPr="00EB41DC" w:rsidRDefault="00972B70" w:rsidP="00ED2B84">
                            <w:pPr>
                              <w:pStyle w:val="ListParagraph"/>
                              <w:numPr>
                                <w:ilvl w:val="2"/>
                                <w:numId w:val="7"/>
                              </w:numPr>
                              <w:ind w:left="1440"/>
                            </w:pPr>
                            <w:r>
                              <w:rPr>
                                <w:i/>
                                <w:iCs/>
                              </w:rPr>
                              <w:t xml:space="preserve">Keeping Things in Proportion </w:t>
                            </w:r>
                          </w:p>
                          <w:p w14:paraId="0FB580FB" w14:textId="0E79D0AA" w:rsidR="00972B70" w:rsidRPr="00ED2B84" w:rsidRDefault="00972B70" w:rsidP="00ED2B84">
                            <w:pPr>
                              <w:pStyle w:val="ListParagraph"/>
                              <w:numPr>
                                <w:ilvl w:val="2"/>
                                <w:numId w:val="7"/>
                              </w:numPr>
                              <w:ind w:left="1440"/>
                            </w:pPr>
                            <w:r>
                              <w:rPr>
                                <w:i/>
                                <w:iCs/>
                              </w:rPr>
                              <w:t>Over, Around, and Within</w:t>
                            </w:r>
                          </w:p>
                          <w:p w14:paraId="55980280" w14:textId="40D31254" w:rsidR="00972B70" w:rsidRPr="00ED2B84" w:rsidRDefault="00972B70" w:rsidP="00387DDC">
                            <w:pPr>
                              <w:pStyle w:val="ListParagraph"/>
                              <w:numPr>
                                <w:ilvl w:val="2"/>
                                <w:numId w:val="7"/>
                              </w:numPr>
                              <w:ind w:left="1440"/>
                            </w:pPr>
                            <w:r>
                              <w:rPr>
                                <w:i/>
                                <w:iCs/>
                              </w:rPr>
                              <w:t>Using Benchmarks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B47F1E" id="_x0000_t202" coordsize="21600,21600" o:spt="202" path="m,l,21600r21600,l21600,xe">
                <v:stroke joinstyle="miter"/>
                <v:path gradientshapeok="t" o:connecttype="rect"/>
              </v:shapetype>
              <v:shape id="Text Box 2" o:spid="_x0000_s1026" type="#_x0000_t202" style="position:absolute;margin-left:551.1pt;margin-top:14.75pt;width:562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" filled="f" stroked="f">
                <v:textbox style="mso-fit-shape-to-text:t">
                  <w:txbxContent>
                    <w:p w14:paraId="33F1778A" w14:textId="4C443ABD" w:rsidR="00972B70" w:rsidRPr="00182DB2" w:rsidRDefault="00972B70" w:rsidP="006C6373">
                      <w:pPr>
                        <w:rPr>
                          <w:color w:val="2E74B5" w:themeColor="accent1" w:themeShade="BF"/>
                        </w:rPr>
                      </w:pPr>
                      <w:r w:rsidRPr="00182DB2">
                        <w:rPr>
                          <w:b/>
                          <w:color w:val="2E74B5" w:themeColor="accent1" w:themeShade="BF"/>
                        </w:rPr>
                        <w:t>NOTES:</w:t>
                      </w:r>
                      <w:r w:rsidRPr="00182DB2">
                        <w:rPr>
                          <w:color w:val="2E74B5" w:themeColor="accent1" w:themeShade="BF"/>
                        </w:rPr>
                        <w:t xml:space="preserve"> </w:t>
                      </w:r>
                    </w:p>
                    <w:p w14:paraId="5183B52F" w14:textId="70971914" w:rsidR="00972B70" w:rsidRDefault="00972B70" w:rsidP="006C6373">
                      <w:pPr>
                        <w:pStyle w:val="ListParagraph"/>
                        <w:numPr>
                          <w:ilvl w:val="0"/>
                          <w:numId w:val="7"/>
                        </w:numPr>
                      </w:pPr>
                      <w:r w:rsidRPr="003C6AD5">
                        <w:t xml:space="preserve">The </w:t>
                      </w:r>
                      <w:r>
                        <w:t>table</w:t>
                      </w:r>
                      <w:r w:rsidRPr="003C6AD5">
                        <w:t xml:space="preserve"> above </w:t>
                      </w:r>
                      <w:r>
                        <w:t xml:space="preserve">and lists below </w:t>
                      </w:r>
                      <w:r w:rsidRPr="003C6AD5">
                        <w:t xml:space="preserve">do NOT include videos, handouts, or exit tickets specific to individual lessons. Those items are embedded in each unit. </w:t>
                      </w:r>
                    </w:p>
                    <w:p w14:paraId="151A27DB" w14:textId="3B7E15DB" w:rsidR="00972B70" w:rsidRDefault="00972B70" w:rsidP="008D2444">
                      <w:pPr>
                        <w:pStyle w:val="ListParagraph"/>
                        <w:numPr>
                          <w:ilvl w:val="0"/>
                          <w:numId w:val="7"/>
                        </w:numPr>
                      </w:pPr>
                      <w:r>
                        <w:t>All b</w:t>
                      </w:r>
                      <w:r w:rsidRPr="003C6AD5">
                        <w:t>lackline masters can be found at the end of the EMPower™ Teacher Book</w:t>
                      </w:r>
                      <w:r>
                        <w:t>s</w:t>
                      </w:r>
                      <w:r w:rsidRPr="003C6AD5">
                        <w:t xml:space="preserve">. </w:t>
                      </w:r>
                      <w:r>
                        <w:t>Below are some resources frequently used in CALM that can be pulled from EMPower:</w:t>
                      </w:r>
                    </w:p>
                    <w:p w14:paraId="4AE6C0DA" w14:textId="0180085F" w:rsidR="00972B70" w:rsidRDefault="00972B70" w:rsidP="00595F8B">
                      <w:pPr>
                        <w:pStyle w:val="ListParagraph"/>
                        <w:numPr>
                          <w:ilvl w:val="1"/>
                          <w:numId w:val="7"/>
                        </w:numPr>
                        <w:ind w:left="1080"/>
                      </w:pPr>
                      <w:r>
                        <w:t>Centimeter grid paper (0.25, 0.5, 0.75, 1) blackline masters:</w:t>
                      </w:r>
                    </w:p>
                    <w:p w14:paraId="27CDCD80" w14:textId="61882969" w:rsidR="00972B70" w:rsidRPr="00595F8B" w:rsidRDefault="00972B70" w:rsidP="00595F8B">
                      <w:pPr>
                        <w:pStyle w:val="ListParagraph"/>
                        <w:numPr>
                          <w:ilvl w:val="2"/>
                          <w:numId w:val="7"/>
                        </w:numPr>
                        <w:ind w:left="1440"/>
                      </w:pPr>
                      <w:r>
                        <w:rPr>
                          <w:i/>
                          <w:iCs/>
                        </w:rPr>
                        <w:t>Keeping Things in Proportion</w:t>
                      </w:r>
                    </w:p>
                    <w:p w14:paraId="755F2581" w14:textId="44301F01" w:rsidR="00972B70" w:rsidRPr="00ED2B84" w:rsidRDefault="00972B70" w:rsidP="00595F8B">
                      <w:pPr>
                        <w:pStyle w:val="ListParagraph"/>
                        <w:numPr>
                          <w:ilvl w:val="2"/>
                          <w:numId w:val="7"/>
                        </w:numPr>
                        <w:ind w:left="1440"/>
                      </w:pPr>
                      <w:r>
                        <w:rPr>
                          <w:i/>
                          <w:iCs/>
                        </w:rPr>
                        <w:t>Many Points Make a Point</w:t>
                      </w:r>
                    </w:p>
                    <w:p w14:paraId="0E08D89C" w14:textId="77777777" w:rsidR="00972B70" w:rsidRDefault="00972B70" w:rsidP="00ED2B84">
                      <w:pPr>
                        <w:pStyle w:val="ListParagraph"/>
                        <w:numPr>
                          <w:ilvl w:val="2"/>
                          <w:numId w:val="7"/>
                        </w:numPr>
                        <w:ind w:left="1440"/>
                      </w:pPr>
                      <w:r>
                        <w:rPr>
                          <w:i/>
                          <w:iCs/>
                        </w:rPr>
                        <w:t>Over, Around, and Within</w:t>
                      </w:r>
                    </w:p>
                    <w:p w14:paraId="05224049" w14:textId="51024331" w:rsidR="00972B70" w:rsidRPr="00ED2B84" w:rsidRDefault="00972B70" w:rsidP="00EB41DC">
                      <w:pPr>
                        <w:pStyle w:val="ListParagraph"/>
                        <w:numPr>
                          <w:ilvl w:val="2"/>
                          <w:numId w:val="7"/>
                        </w:numPr>
                        <w:ind w:left="1440"/>
                      </w:pPr>
                      <w:r>
                        <w:rPr>
                          <w:i/>
                          <w:iCs/>
                        </w:rPr>
                        <w:t xml:space="preserve">Seeking Patterns, Building Rules </w:t>
                      </w:r>
                    </w:p>
                    <w:p w14:paraId="4B0A132F" w14:textId="4E17FA6E" w:rsidR="00972B70" w:rsidRDefault="00972B70" w:rsidP="00ED2B84">
                      <w:pPr>
                        <w:pStyle w:val="ListParagraph"/>
                        <w:numPr>
                          <w:ilvl w:val="1"/>
                          <w:numId w:val="7"/>
                        </w:numPr>
                        <w:ind w:left="1080"/>
                      </w:pPr>
                      <w:r>
                        <w:t>Inch grid paper (0.25, 0.5, 0.75, 1) blackline masters:</w:t>
                      </w:r>
                    </w:p>
                    <w:p w14:paraId="7246D4FC" w14:textId="77777777" w:rsidR="00972B70" w:rsidRPr="00EB41DC" w:rsidRDefault="00972B70" w:rsidP="00ED2B84">
                      <w:pPr>
                        <w:pStyle w:val="ListParagraph"/>
                        <w:numPr>
                          <w:ilvl w:val="2"/>
                          <w:numId w:val="7"/>
                        </w:numPr>
                        <w:ind w:left="1440"/>
                      </w:pPr>
                      <w:r>
                        <w:rPr>
                          <w:i/>
                          <w:iCs/>
                        </w:rPr>
                        <w:t xml:space="preserve">Keeping Things in Proportion </w:t>
                      </w:r>
                    </w:p>
                    <w:p w14:paraId="0FB580FB" w14:textId="0E79D0AA" w:rsidR="00972B70" w:rsidRPr="00ED2B84" w:rsidRDefault="00972B70" w:rsidP="00ED2B84">
                      <w:pPr>
                        <w:pStyle w:val="ListParagraph"/>
                        <w:numPr>
                          <w:ilvl w:val="2"/>
                          <w:numId w:val="7"/>
                        </w:numPr>
                        <w:ind w:left="1440"/>
                      </w:pPr>
                      <w:r>
                        <w:rPr>
                          <w:i/>
                          <w:iCs/>
                        </w:rPr>
                        <w:t>Over, Around, and Within</w:t>
                      </w:r>
                    </w:p>
                    <w:p w14:paraId="55980280" w14:textId="40D31254" w:rsidR="00972B70" w:rsidRPr="00ED2B84" w:rsidRDefault="00972B70" w:rsidP="00387DDC">
                      <w:pPr>
                        <w:pStyle w:val="ListParagraph"/>
                        <w:numPr>
                          <w:ilvl w:val="2"/>
                          <w:numId w:val="7"/>
                        </w:numPr>
                        <w:ind w:left="1440"/>
                      </w:pPr>
                      <w:r>
                        <w:rPr>
                          <w:i/>
                          <w:iCs/>
                        </w:rPr>
                        <w:t>Using Benchmarks</w:t>
                      </w:r>
                    </w:p>
                  </w:txbxContent>
                </v:textbox>
                <w10:wrap anchorx="margin"/>
              </v:shape>
            </w:pict>
          </mc:Fallback>
        </mc:AlternateContent>
      </w:r>
    </w:p>
    <w:p w14:paraId="64D63AEE" w14:textId="4F6ED23C" w:rsidR="00E52F9C" w:rsidRPr="00182DB2" w:rsidRDefault="000F525C" w:rsidP="008D2444">
      <w:pPr>
        <w:spacing w:after="120"/>
        <w:rPr>
          <w:b/>
          <w:color w:val="2E74B5" w:themeColor="accent1" w:themeShade="BF"/>
        </w:rPr>
      </w:pPr>
      <w:r w:rsidRPr="00182DB2">
        <w:rPr>
          <w:b/>
          <w:color w:val="2E74B5" w:themeColor="accent1" w:themeShade="BF"/>
        </w:rPr>
        <w:t>To use CALM to its fullest, y</w:t>
      </w:r>
      <w:r w:rsidR="00E52F9C" w:rsidRPr="00182DB2">
        <w:rPr>
          <w:b/>
          <w:color w:val="2E74B5" w:themeColor="accent1" w:themeShade="BF"/>
        </w:rPr>
        <w:t xml:space="preserve">ou will need the </w:t>
      </w:r>
      <w:hyperlink r:id="rId9" w:history="1">
        <w:r w:rsidR="00E52F9C" w:rsidRPr="00242EB2">
          <w:rPr>
            <w:rStyle w:val="Hyperlink"/>
            <w:b/>
          </w:rPr>
          <w:t>EMPower series</w:t>
        </w:r>
      </w:hyperlink>
      <w:r w:rsidRPr="00182DB2">
        <w:rPr>
          <w:b/>
          <w:color w:val="2E74B5" w:themeColor="accent1" w:themeShade="BF"/>
        </w:rPr>
        <w:t>.</w:t>
      </w:r>
      <w:r w:rsidR="00E52F9C" w:rsidRPr="00182DB2">
        <w:rPr>
          <w:b/>
          <w:color w:val="2E74B5" w:themeColor="accent1" w:themeShade="BF"/>
        </w:rPr>
        <w:t xml:space="preserve"> Here’s where they’re used:</w:t>
      </w:r>
    </w:p>
    <w:p w14:paraId="51656AB8" w14:textId="480732EB" w:rsidR="00E52F9C" w:rsidRPr="008D2444" w:rsidRDefault="00E52F9C"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Plus </w:t>
      </w:r>
      <w:r w:rsidRPr="008D2444">
        <w:rPr>
          <w:rFonts w:ascii="Calibri" w:eastAsia="Times New Roman" w:hAnsi="Calibri"/>
          <w:bCs/>
          <w:i/>
          <w:iCs/>
          <w:color w:val="000000"/>
        </w:rPr>
        <w:t>Everyday Number Sense</w:t>
      </w:r>
      <w:r w:rsidRPr="008D2444">
        <w:rPr>
          <w:rFonts w:ascii="Calibri" w:eastAsia="Times New Roman" w:hAnsi="Calibri"/>
          <w:bCs/>
          <w:color w:val="000000"/>
        </w:rPr>
        <w:t xml:space="preserve"> TB and SB: Unit 1</w:t>
      </w:r>
    </w:p>
    <w:p w14:paraId="5739495F" w14:textId="11036C11" w:rsidR="00E52F9C" w:rsidRPr="008D2444" w:rsidRDefault="00E52F9C"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w:t>
      </w:r>
      <w:r w:rsidRPr="008D2444">
        <w:rPr>
          <w:rFonts w:ascii="Calibri" w:eastAsia="Times New Roman" w:hAnsi="Calibri"/>
          <w:bCs/>
          <w:i/>
          <w:iCs/>
          <w:color w:val="000000"/>
        </w:rPr>
        <w:t>Over, Around, and Within: Geometry and Measurement</w:t>
      </w:r>
      <w:r w:rsidRPr="008D2444">
        <w:rPr>
          <w:rFonts w:ascii="Calibri" w:eastAsia="Times New Roman" w:hAnsi="Calibri"/>
          <w:bCs/>
          <w:color w:val="000000"/>
        </w:rPr>
        <w:t xml:space="preserve"> TB and SB: Units 1-2, 11, 13</w:t>
      </w:r>
    </w:p>
    <w:p w14:paraId="09F6616C" w14:textId="3F249602" w:rsidR="00BD0872" w:rsidRPr="008D2444" w:rsidRDefault="00BD0872"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w:t>
      </w:r>
      <w:r w:rsidRPr="008D2444">
        <w:rPr>
          <w:rFonts w:ascii="Calibri" w:eastAsia="Times New Roman" w:hAnsi="Calibri"/>
          <w:bCs/>
          <w:i/>
          <w:iCs/>
          <w:color w:val="000000"/>
        </w:rPr>
        <w:t xml:space="preserve">Keeping Things in Proportion </w:t>
      </w:r>
      <w:r w:rsidRPr="008D2444">
        <w:rPr>
          <w:rFonts w:ascii="Calibri" w:eastAsia="Times New Roman" w:hAnsi="Calibri"/>
          <w:bCs/>
          <w:iCs/>
          <w:color w:val="000000"/>
        </w:rPr>
        <w:t>Teacher Book</w:t>
      </w:r>
      <w:r w:rsidRPr="008D2444">
        <w:rPr>
          <w:rFonts w:ascii="Calibri" w:eastAsia="Times New Roman" w:hAnsi="Calibri"/>
          <w:bCs/>
          <w:i/>
          <w:iCs/>
          <w:color w:val="000000"/>
        </w:rPr>
        <w:t xml:space="preserve"> </w:t>
      </w:r>
      <w:r w:rsidRPr="008D2444">
        <w:rPr>
          <w:rFonts w:ascii="Calibri" w:eastAsia="Times New Roman" w:hAnsi="Calibri"/>
          <w:bCs/>
          <w:iCs/>
          <w:color w:val="000000"/>
        </w:rPr>
        <w:t>(</w:t>
      </w:r>
      <w:r w:rsidRPr="008D2444">
        <w:rPr>
          <w:rFonts w:ascii="Calibri" w:eastAsia="Times New Roman" w:hAnsi="Calibri"/>
          <w:bCs/>
          <w:color w:val="000000"/>
        </w:rPr>
        <w:t>TB) and Student Book (SB): Units 1-2, 9, 18</w:t>
      </w:r>
    </w:p>
    <w:p w14:paraId="1BC7BD45" w14:textId="1A79219C" w:rsidR="00E52F9C" w:rsidRPr="008D2444" w:rsidRDefault="00E52F9C"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Plus </w:t>
      </w:r>
      <w:r w:rsidRPr="008D2444">
        <w:rPr>
          <w:rFonts w:ascii="Calibri" w:eastAsia="Times New Roman" w:hAnsi="Calibri"/>
          <w:bCs/>
          <w:i/>
          <w:iCs/>
          <w:color w:val="000000"/>
        </w:rPr>
        <w:t>Using Benchmarks: Fractions</w:t>
      </w:r>
      <w:r w:rsidR="00B24C34">
        <w:rPr>
          <w:rFonts w:ascii="Calibri" w:eastAsia="Times New Roman" w:hAnsi="Calibri"/>
          <w:bCs/>
          <w:i/>
          <w:iCs/>
          <w:color w:val="000000"/>
        </w:rPr>
        <w:t xml:space="preserve">, Decimals, and Percents </w:t>
      </w:r>
      <w:r w:rsidRPr="008D2444">
        <w:rPr>
          <w:rFonts w:ascii="Calibri" w:eastAsia="Times New Roman" w:hAnsi="Calibri"/>
          <w:bCs/>
          <w:color w:val="000000"/>
        </w:rPr>
        <w:t>TB and SB: Units 3, 7-10</w:t>
      </w:r>
    </w:p>
    <w:p w14:paraId="0121D842" w14:textId="1DDF2C2F" w:rsidR="00E52F9C" w:rsidRPr="008D2444" w:rsidRDefault="00E52F9C"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Plus </w:t>
      </w:r>
      <w:r w:rsidRPr="008D2444">
        <w:rPr>
          <w:rFonts w:ascii="Calibri" w:eastAsia="Times New Roman" w:hAnsi="Calibri"/>
          <w:bCs/>
          <w:i/>
          <w:iCs/>
          <w:color w:val="000000"/>
        </w:rPr>
        <w:t>Split It Up: More Fractions, Decimals, and Percents</w:t>
      </w:r>
      <w:r w:rsidRPr="008D2444">
        <w:rPr>
          <w:rFonts w:ascii="Calibri" w:eastAsia="Times New Roman" w:hAnsi="Calibri"/>
          <w:bCs/>
          <w:color w:val="000000"/>
        </w:rPr>
        <w:t xml:space="preserve"> TB and SB: Units 3-6</w:t>
      </w:r>
    </w:p>
    <w:p w14:paraId="28D1F3E6" w14:textId="27E5E743" w:rsidR="00BD0872" w:rsidRPr="008D2444" w:rsidRDefault="00BD0872" w:rsidP="008D2444">
      <w:pPr>
        <w:pStyle w:val="ListParagraph"/>
        <w:numPr>
          <w:ilvl w:val="0"/>
          <w:numId w:val="22"/>
        </w:numPr>
        <w:spacing w:line="276" w:lineRule="auto"/>
        <w:rPr>
          <w:rFonts w:ascii="Calibri" w:eastAsia="Times New Roman" w:hAnsi="Calibri"/>
          <w:bCs/>
          <w:color w:val="000000"/>
        </w:rPr>
      </w:pPr>
      <w:r w:rsidRPr="008D2444">
        <w:rPr>
          <w:rFonts w:ascii="Calibri" w:eastAsia="Times New Roman" w:hAnsi="Calibri"/>
          <w:bCs/>
          <w:color w:val="000000"/>
        </w:rPr>
        <w:t xml:space="preserve">EMPower </w:t>
      </w:r>
      <w:r w:rsidRPr="008D2444">
        <w:rPr>
          <w:rFonts w:ascii="Calibri" w:eastAsia="Times New Roman" w:hAnsi="Calibri"/>
          <w:bCs/>
          <w:i/>
          <w:iCs/>
          <w:color w:val="000000"/>
        </w:rPr>
        <w:t xml:space="preserve">Seeking Patterns, Building Rules </w:t>
      </w:r>
      <w:r w:rsidRPr="008D2444">
        <w:rPr>
          <w:rFonts w:ascii="Calibri" w:eastAsia="Times New Roman" w:hAnsi="Calibri"/>
          <w:bCs/>
          <w:color w:val="000000"/>
        </w:rPr>
        <w:t>TB and SB: Units 12, 18-20</w:t>
      </w:r>
    </w:p>
    <w:p w14:paraId="55DA8B97" w14:textId="58B6B265" w:rsidR="00E52F9C" w:rsidRPr="008D2444" w:rsidRDefault="00387DDC" w:rsidP="008D2444">
      <w:pPr>
        <w:pStyle w:val="ListParagraph"/>
        <w:numPr>
          <w:ilvl w:val="0"/>
          <w:numId w:val="22"/>
        </w:numPr>
        <w:spacing w:line="276" w:lineRule="auto"/>
        <w:rPr>
          <w:rFonts w:ascii="Calibri" w:eastAsia="Times New Roman" w:hAnsi="Calibri"/>
          <w:bCs/>
          <w:color w:val="000000"/>
        </w:rPr>
      </w:pPr>
      <w:r>
        <w:rPr>
          <w:b/>
          <w:noProof/>
          <w:color w:val="5B9BD5" w:themeColor="accent1"/>
        </w:rPr>
        <mc:AlternateContent>
          <mc:Choice Requires="wps">
            <w:drawing>
              <wp:anchor distT="0" distB="0" distL="114300" distR="114300" simplePos="0" relativeHeight="251660288" behindDoc="0" locked="0" layoutInCell="1" allowOverlap="1" wp14:anchorId="09888A3C" wp14:editId="4EC500FF">
                <wp:simplePos x="0" y="0"/>
                <wp:positionH relativeFrom="column">
                  <wp:posOffset>11234420</wp:posOffset>
                </wp:positionH>
                <wp:positionV relativeFrom="paragraph">
                  <wp:posOffset>6985</wp:posOffset>
                </wp:positionV>
                <wp:extent cx="297815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8150" cy="933450"/>
                        </a:xfrm>
                        <a:prstGeom prst="rect">
                          <a:avLst/>
                        </a:prstGeom>
                        <a:noFill/>
                        <a:ln w="6350">
                          <a:noFill/>
                        </a:ln>
                      </wps:spPr>
                      <wps:txbx>
                        <w:txbxContent>
                          <w:p w14:paraId="434D2818" w14:textId="77777777" w:rsidR="00972B70" w:rsidRDefault="00972B70" w:rsidP="00387DDC">
                            <w:pPr>
                              <w:pStyle w:val="ListParagraph"/>
                              <w:numPr>
                                <w:ilvl w:val="1"/>
                                <w:numId w:val="7"/>
                              </w:numPr>
                              <w:ind w:left="1080"/>
                            </w:pPr>
                            <w:r>
                              <w:t>Rulers blackline masters:</w:t>
                            </w:r>
                          </w:p>
                          <w:p w14:paraId="2689459C" w14:textId="6BD0C61D" w:rsidR="00972B70" w:rsidRDefault="00972B70" w:rsidP="00387DDC">
                            <w:pPr>
                              <w:pStyle w:val="ListParagraph"/>
                              <w:numPr>
                                <w:ilvl w:val="2"/>
                                <w:numId w:val="7"/>
                              </w:numPr>
                              <w:ind w:left="1440"/>
                            </w:pPr>
                            <w:r w:rsidRPr="00387DDC">
                              <w:rPr>
                                <w:i/>
                                <w:iCs/>
                              </w:rPr>
                              <w:t>Using Benchmarks</w:t>
                            </w:r>
                          </w:p>
                          <w:p w14:paraId="4F88127C" w14:textId="77777777" w:rsidR="00972B70" w:rsidRDefault="00972B70" w:rsidP="00387DDC">
                            <w:pPr>
                              <w:pStyle w:val="ListParagraph"/>
                              <w:numPr>
                                <w:ilvl w:val="1"/>
                                <w:numId w:val="7"/>
                              </w:numPr>
                              <w:ind w:left="1080"/>
                            </w:pPr>
                            <w:r>
                              <w:t>Number line blackline masters:</w:t>
                            </w:r>
                          </w:p>
                          <w:p w14:paraId="323A0AB8" w14:textId="77777777" w:rsidR="00972B70" w:rsidRDefault="00972B70" w:rsidP="00387DDC">
                            <w:pPr>
                              <w:pStyle w:val="ListParagraph"/>
                              <w:numPr>
                                <w:ilvl w:val="2"/>
                                <w:numId w:val="7"/>
                              </w:numPr>
                              <w:ind w:left="1440"/>
                            </w:pPr>
                            <w:r>
                              <w:rPr>
                                <w:i/>
                                <w:iCs/>
                              </w:rPr>
                              <w:t>Everyday Number Sense</w:t>
                            </w:r>
                          </w:p>
                          <w:p w14:paraId="3CF7D831" w14:textId="77777777" w:rsidR="00972B70" w:rsidRDefault="0097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88A3C" id="Text Box 1" o:spid="_x0000_s1027" type="#_x0000_t202" style="position:absolute;left:0;text-align:left;margin-left:884.6pt;margin-top:.55pt;width:234.5pt;height:7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" filled="f" stroked="f" strokeweight=".5pt">
                <v:textbox>
                  <w:txbxContent>
                    <w:p w14:paraId="434D2818" w14:textId="77777777" w:rsidR="00972B70" w:rsidRDefault="00972B70" w:rsidP="00387DDC">
                      <w:pPr>
                        <w:pStyle w:val="ListParagraph"/>
                        <w:numPr>
                          <w:ilvl w:val="1"/>
                          <w:numId w:val="7"/>
                        </w:numPr>
                        <w:ind w:left="1080"/>
                      </w:pPr>
                      <w:r>
                        <w:t>Rulers blackline masters:</w:t>
                      </w:r>
                    </w:p>
                    <w:p w14:paraId="2689459C" w14:textId="6BD0C61D" w:rsidR="00972B70" w:rsidRDefault="00972B70" w:rsidP="00387DDC">
                      <w:pPr>
                        <w:pStyle w:val="ListParagraph"/>
                        <w:numPr>
                          <w:ilvl w:val="2"/>
                          <w:numId w:val="7"/>
                        </w:numPr>
                        <w:ind w:left="1440"/>
                      </w:pPr>
                      <w:r w:rsidRPr="00387DDC">
                        <w:rPr>
                          <w:i/>
                          <w:iCs/>
                        </w:rPr>
                        <w:t>Using Benchmarks</w:t>
                      </w:r>
                    </w:p>
                    <w:p w14:paraId="4F88127C" w14:textId="77777777" w:rsidR="00972B70" w:rsidRDefault="00972B70" w:rsidP="00387DDC">
                      <w:pPr>
                        <w:pStyle w:val="ListParagraph"/>
                        <w:numPr>
                          <w:ilvl w:val="1"/>
                          <w:numId w:val="7"/>
                        </w:numPr>
                        <w:ind w:left="1080"/>
                      </w:pPr>
                      <w:r>
                        <w:t>Number line blackline masters:</w:t>
                      </w:r>
                    </w:p>
                    <w:p w14:paraId="323A0AB8" w14:textId="77777777" w:rsidR="00972B70" w:rsidRDefault="00972B70" w:rsidP="00387DDC">
                      <w:pPr>
                        <w:pStyle w:val="ListParagraph"/>
                        <w:numPr>
                          <w:ilvl w:val="2"/>
                          <w:numId w:val="7"/>
                        </w:numPr>
                        <w:ind w:left="1440"/>
                      </w:pPr>
                      <w:r>
                        <w:rPr>
                          <w:i/>
                          <w:iCs/>
                        </w:rPr>
                        <w:t>Everyday Number Sense</w:t>
                      </w:r>
                    </w:p>
                    <w:p w14:paraId="3CF7D831" w14:textId="77777777" w:rsidR="00972B70" w:rsidRDefault="00972B70"/>
                  </w:txbxContent>
                </v:textbox>
              </v:shape>
            </w:pict>
          </mc:Fallback>
        </mc:AlternateContent>
      </w:r>
      <w:r w:rsidR="00BD0872" w:rsidRPr="008D2444">
        <w:rPr>
          <w:rFonts w:ascii="Calibri" w:eastAsia="Times New Roman" w:hAnsi="Calibri"/>
          <w:bCs/>
          <w:color w:val="000000"/>
        </w:rPr>
        <w:t xml:space="preserve">EMPower </w:t>
      </w:r>
      <w:r w:rsidR="00BD0872" w:rsidRPr="008D2444">
        <w:rPr>
          <w:rFonts w:ascii="Calibri" w:eastAsia="Times New Roman" w:hAnsi="Calibri"/>
          <w:bCs/>
          <w:i/>
          <w:iCs/>
          <w:color w:val="000000"/>
        </w:rPr>
        <w:t>Many Points Make a Point: Data and Graphs</w:t>
      </w:r>
      <w:r w:rsidR="00BD0872" w:rsidRPr="008D2444">
        <w:rPr>
          <w:rFonts w:ascii="Calibri" w:eastAsia="Times New Roman" w:hAnsi="Calibri"/>
          <w:bCs/>
          <w:color w:val="000000"/>
        </w:rPr>
        <w:t xml:space="preserve"> TB and SB: Units 15-16</w:t>
      </w:r>
    </w:p>
    <w:p w14:paraId="356C4B05" w14:textId="31A9C350" w:rsidR="00BD0872" w:rsidRPr="008D2444" w:rsidRDefault="00BD0872">
      <w:pPr>
        <w:rPr>
          <w:rFonts w:ascii="Calibri" w:eastAsia="Times New Roman" w:hAnsi="Calibri"/>
          <w:bCs/>
          <w:i/>
          <w:iCs/>
          <w:color w:val="000000"/>
        </w:rPr>
      </w:pPr>
    </w:p>
    <w:p w14:paraId="162F2A92" w14:textId="7D1871A8" w:rsidR="00BD0872" w:rsidRPr="008D2444" w:rsidRDefault="00BD0872">
      <w:pPr>
        <w:rPr>
          <w:b/>
          <w:i/>
          <w:iCs/>
          <w:color w:val="000000" w:themeColor="text1"/>
        </w:rPr>
      </w:pPr>
      <w:r w:rsidRPr="008D2444">
        <w:rPr>
          <w:rFonts w:ascii="Calibri" w:eastAsia="Times New Roman" w:hAnsi="Calibri"/>
          <w:bCs/>
          <w:i/>
          <w:iCs/>
          <w:color w:val="000000"/>
        </w:rPr>
        <w:t xml:space="preserve">Note that only Everyday Number Sense, Using Benchmarks, and Split It Up have EMPower Plus versions. </w:t>
      </w:r>
    </w:p>
    <w:p w14:paraId="4B7B0C74" w14:textId="58C1F6AD" w:rsidR="00E52F9C" w:rsidRPr="00182DB2" w:rsidRDefault="00E52F9C">
      <w:pPr>
        <w:rPr>
          <w:b/>
          <w:color w:val="2E74B5" w:themeColor="accent1" w:themeShade="BF"/>
        </w:rPr>
      </w:pPr>
    </w:p>
    <w:p w14:paraId="3D47B43D" w14:textId="1231A796" w:rsidR="00BD0872" w:rsidRPr="00182DB2" w:rsidRDefault="00BD0872">
      <w:pPr>
        <w:rPr>
          <w:b/>
          <w:color w:val="2E74B5" w:themeColor="accent1" w:themeShade="BF"/>
        </w:rPr>
      </w:pPr>
    </w:p>
    <w:p w14:paraId="0FAC2324" w14:textId="437FD282" w:rsidR="00BD0872" w:rsidRPr="00182DB2" w:rsidRDefault="00BD0872">
      <w:pPr>
        <w:rPr>
          <w:b/>
          <w:color w:val="2E74B5" w:themeColor="accent1" w:themeShade="BF"/>
        </w:rPr>
      </w:pPr>
    </w:p>
    <w:p w14:paraId="30D2664F" w14:textId="77777777" w:rsidR="00876CB6" w:rsidRPr="00182DB2" w:rsidRDefault="00876CB6">
      <w:pPr>
        <w:rPr>
          <w:b/>
          <w:color w:val="2E74B5" w:themeColor="accent1" w:themeShade="BF"/>
        </w:rPr>
      </w:pPr>
    </w:p>
    <w:p w14:paraId="5A0F7C41" w14:textId="2B51C64F" w:rsidR="005D5FE1" w:rsidRPr="00182DB2" w:rsidRDefault="00BD0872">
      <w:pPr>
        <w:rPr>
          <w:b/>
          <w:color w:val="2E74B5" w:themeColor="accent1" w:themeShade="BF"/>
        </w:rPr>
      </w:pPr>
      <w:r w:rsidRPr="00182DB2">
        <w:rPr>
          <w:b/>
          <w:color w:val="2E74B5" w:themeColor="accent1" w:themeShade="BF"/>
        </w:rPr>
        <w:t>Materials only used in one unit:</w:t>
      </w:r>
    </w:p>
    <w:p w14:paraId="0206F7B9" w14:textId="1A73F425" w:rsidR="004001ED" w:rsidRPr="00182DB2" w:rsidRDefault="004001ED">
      <w:pPr>
        <w:rPr>
          <w:b/>
          <w:color w:val="2E74B5" w:themeColor="accent1" w:themeShade="BF"/>
        </w:rPr>
      </w:pPr>
    </w:p>
    <w:p w14:paraId="15C1799B" w14:textId="77777777" w:rsidR="002F0118" w:rsidRDefault="002F0118">
      <w:pPr>
        <w:rPr>
          <w:b/>
          <w:color w:val="000000" w:themeColor="text1"/>
        </w:rPr>
        <w:sectPr w:rsidR="002F0118" w:rsidSect="00975B86">
          <w:headerReference w:type="even" r:id="rId10"/>
          <w:headerReference w:type="default" r:id="rId11"/>
          <w:footerReference w:type="even" r:id="rId12"/>
          <w:footerReference w:type="default" r:id="rId13"/>
          <w:headerReference w:type="first" r:id="rId14"/>
          <w:footerReference w:type="first" r:id="rId15"/>
          <w:pgSz w:w="24480" w:h="15840" w:orient="landscape" w:code="3"/>
          <w:pgMar w:top="907" w:right="1008" w:bottom="1008" w:left="1008" w:header="720" w:footer="720" w:gutter="0"/>
          <w:pgNumType w:start="1"/>
          <w:cols w:space="720"/>
          <w:docGrid w:linePitch="360"/>
        </w:sectPr>
      </w:pPr>
    </w:p>
    <w:p w14:paraId="276B399E" w14:textId="339439B8" w:rsidR="004001ED" w:rsidRDefault="004001ED">
      <w:pPr>
        <w:rPr>
          <w:b/>
          <w:color w:val="000000" w:themeColor="text1"/>
        </w:rPr>
      </w:pPr>
      <w:r>
        <w:rPr>
          <w:b/>
          <w:color w:val="000000" w:themeColor="text1"/>
        </w:rPr>
        <w:t>Unit 1:</w:t>
      </w:r>
    </w:p>
    <w:p w14:paraId="3C0B1FD6" w14:textId="079923C2" w:rsidR="004001ED" w:rsidRPr="00A4435B" w:rsidRDefault="004001ED" w:rsidP="004001ED">
      <w:pPr>
        <w:pStyle w:val="ListParagraph"/>
        <w:numPr>
          <w:ilvl w:val="0"/>
          <w:numId w:val="8"/>
        </w:numPr>
        <w:ind w:left="360"/>
        <w:rPr>
          <w:b/>
          <w:color w:val="000000" w:themeColor="text1"/>
          <w:sz w:val="22"/>
          <w:szCs w:val="22"/>
        </w:rPr>
      </w:pPr>
      <w:r w:rsidRPr="00A4435B">
        <w:rPr>
          <w:bCs/>
          <w:color w:val="000000" w:themeColor="text1"/>
          <w:sz w:val="22"/>
          <w:szCs w:val="22"/>
        </w:rPr>
        <w:t>String cut in 100 cm lengths</w:t>
      </w:r>
    </w:p>
    <w:p w14:paraId="126EE6C8" w14:textId="2F8A8006" w:rsidR="00BD0872" w:rsidRPr="00A4435B" w:rsidRDefault="00BD0872" w:rsidP="004001ED">
      <w:pPr>
        <w:pStyle w:val="ListParagraph"/>
        <w:numPr>
          <w:ilvl w:val="0"/>
          <w:numId w:val="8"/>
        </w:numPr>
        <w:ind w:left="360"/>
        <w:rPr>
          <w:b/>
          <w:color w:val="000000" w:themeColor="text1"/>
          <w:sz w:val="22"/>
          <w:szCs w:val="22"/>
        </w:rPr>
      </w:pPr>
      <w:r w:rsidRPr="00A4435B">
        <w:rPr>
          <w:bCs/>
          <w:color w:val="000000" w:themeColor="text1"/>
          <w:sz w:val="22"/>
          <w:szCs w:val="22"/>
        </w:rPr>
        <w:t xml:space="preserve">Students’ own electronic pictures </w:t>
      </w:r>
    </w:p>
    <w:p w14:paraId="2E206437" w14:textId="578A1490" w:rsidR="004001ED" w:rsidRDefault="004001ED" w:rsidP="004001ED">
      <w:pPr>
        <w:rPr>
          <w:b/>
          <w:color w:val="000000" w:themeColor="text1"/>
        </w:rPr>
      </w:pPr>
    </w:p>
    <w:p w14:paraId="4CB83905" w14:textId="342A6F21" w:rsidR="004001ED" w:rsidRDefault="004001ED" w:rsidP="004001ED">
      <w:pPr>
        <w:rPr>
          <w:b/>
          <w:color w:val="000000" w:themeColor="text1"/>
        </w:rPr>
      </w:pPr>
      <w:r>
        <w:rPr>
          <w:b/>
          <w:color w:val="000000" w:themeColor="text1"/>
        </w:rPr>
        <w:t>Unit 2:</w:t>
      </w:r>
    </w:p>
    <w:p w14:paraId="357C73A6" w14:textId="6FE96CC0" w:rsidR="004001ED" w:rsidRPr="004001ED" w:rsidRDefault="004001ED" w:rsidP="008D2444">
      <w:pPr>
        <w:pStyle w:val="ListParagraph"/>
        <w:numPr>
          <w:ilvl w:val="0"/>
          <w:numId w:val="8"/>
        </w:numPr>
        <w:ind w:left="360"/>
        <w:rPr>
          <w:rFonts w:ascii="Calibri" w:eastAsia="Times New Roman" w:hAnsi="Calibri"/>
          <w:color w:val="000000"/>
          <w:sz w:val="22"/>
          <w:szCs w:val="22"/>
        </w:rPr>
      </w:pPr>
      <w:r w:rsidRPr="004001ED">
        <w:rPr>
          <w:rFonts w:ascii="Calibri" w:eastAsia="Times New Roman" w:hAnsi="Calibri"/>
          <w:color w:val="000000"/>
          <w:sz w:val="22"/>
          <w:szCs w:val="22"/>
        </w:rPr>
        <w:t>3 rectangles (18” by 3’, 3’ by 6’, 6’ by 9’)</w:t>
      </w:r>
    </w:p>
    <w:p w14:paraId="6EFDB7FE" w14:textId="7D936CA9" w:rsidR="004001ED" w:rsidRPr="008D2444" w:rsidRDefault="004001ED" w:rsidP="004001ED">
      <w:pPr>
        <w:pStyle w:val="ListParagraph"/>
        <w:numPr>
          <w:ilvl w:val="0"/>
          <w:numId w:val="8"/>
        </w:numPr>
        <w:ind w:left="360"/>
        <w:rPr>
          <w:bCs/>
          <w:color w:val="000000" w:themeColor="text1"/>
        </w:rPr>
      </w:pPr>
      <w:r>
        <w:rPr>
          <w:rFonts w:ascii="Calibri" w:eastAsia="Times New Roman" w:hAnsi="Calibri"/>
          <w:color w:val="000000"/>
          <w:sz w:val="22"/>
          <w:szCs w:val="22"/>
        </w:rPr>
        <w:t>Flyers from local supermarkets (optional)</w:t>
      </w:r>
    </w:p>
    <w:p w14:paraId="1BBC84CF" w14:textId="186161B9" w:rsidR="004001ED" w:rsidRDefault="004001ED" w:rsidP="004001ED">
      <w:pPr>
        <w:rPr>
          <w:bCs/>
          <w:color w:val="000000" w:themeColor="text1"/>
        </w:rPr>
      </w:pPr>
    </w:p>
    <w:p w14:paraId="63C7F763" w14:textId="2183AEFB" w:rsidR="004001ED" w:rsidRDefault="004001ED" w:rsidP="004001ED">
      <w:pPr>
        <w:rPr>
          <w:b/>
          <w:color w:val="000000" w:themeColor="text1"/>
        </w:rPr>
      </w:pPr>
      <w:r>
        <w:rPr>
          <w:b/>
          <w:color w:val="000000" w:themeColor="text1"/>
        </w:rPr>
        <w:t xml:space="preserve">Unit 3: </w:t>
      </w:r>
    </w:p>
    <w:p w14:paraId="603CE892" w14:textId="5F95BDC4" w:rsidR="004001ED" w:rsidRPr="004001ED" w:rsidRDefault="004001ED" w:rsidP="008D2444">
      <w:pPr>
        <w:pStyle w:val="ListParagraph"/>
        <w:numPr>
          <w:ilvl w:val="0"/>
          <w:numId w:val="9"/>
        </w:numPr>
        <w:ind w:left="360"/>
        <w:rPr>
          <w:rFonts w:ascii="Calibri" w:eastAsia="Times New Roman" w:hAnsi="Calibri"/>
          <w:color w:val="000000"/>
          <w:sz w:val="22"/>
          <w:szCs w:val="22"/>
        </w:rPr>
      </w:pPr>
      <w:r w:rsidRPr="004001ED">
        <w:rPr>
          <w:rFonts w:ascii="Calibri" w:eastAsia="Times New Roman" w:hAnsi="Calibri"/>
          <w:color w:val="000000"/>
          <w:sz w:val="22"/>
          <w:szCs w:val="22"/>
        </w:rPr>
        <w:t>Items packaged in 12s or 24s, such as a 12-pack of soda or juice</w:t>
      </w:r>
    </w:p>
    <w:p w14:paraId="1BB3250C" w14:textId="6E3635F8" w:rsidR="004001ED" w:rsidRPr="004001ED" w:rsidRDefault="004001ED" w:rsidP="008D2444">
      <w:pPr>
        <w:pStyle w:val="ListParagraph"/>
        <w:numPr>
          <w:ilvl w:val="0"/>
          <w:numId w:val="9"/>
        </w:numPr>
        <w:ind w:left="360"/>
        <w:rPr>
          <w:rFonts w:ascii="Calibri" w:eastAsia="Times New Roman" w:hAnsi="Calibri"/>
          <w:color w:val="000000"/>
          <w:sz w:val="22"/>
          <w:szCs w:val="22"/>
        </w:rPr>
      </w:pPr>
      <w:r w:rsidRPr="004001ED">
        <w:rPr>
          <w:rFonts w:ascii="Calibri" w:eastAsia="Times New Roman" w:hAnsi="Calibri"/>
          <w:color w:val="000000"/>
          <w:sz w:val="22"/>
          <w:szCs w:val="22"/>
        </w:rPr>
        <w:t>Manipulatives to count</w:t>
      </w:r>
    </w:p>
    <w:p w14:paraId="42A10870" w14:textId="6DDED2F1" w:rsidR="004001ED" w:rsidRPr="004001ED" w:rsidRDefault="004001ED" w:rsidP="008D2444">
      <w:pPr>
        <w:pStyle w:val="ListParagraph"/>
        <w:numPr>
          <w:ilvl w:val="0"/>
          <w:numId w:val="9"/>
        </w:numPr>
        <w:ind w:left="360"/>
        <w:rPr>
          <w:rFonts w:ascii="Calibri" w:eastAsia="Times New Roman" w:hAnsi="Calibri"/>
          <w:color w:val="000000"/>
          <w:sz w:val="22"/>
          <w:szCs w:val="22"/>
        </w:rPr>
      </w:pPr>
      <w:r w:rsidRPr="004001ED">
        <w:rPr>
          <w:rFonts w:ascii="Calibri" w:eastAsia="Times New Roman" w:hAnsi="Calibri"/>
          <w:color w:val="000000"/>
          <w:sz w:val="22"/>
          <w:szCs w:val="22"/>
        </w:rPr>
        <w:t>Ribbon</w:t>
      </w:r>
    </w:p>
    <w:p w14:paraId="53DC8670" w14:textId="203079B4" w:rsidR="004001ED" w:rsidRDefault="004001ED" w:rsidP="004001ED">
      <w:pPr>
        <w:pStyle w:val="ListParagraph"/>
        <w:ind w:left="360"/>
        <w:rPr>
          <w:b/>
          <w:color w:val="000000" w:themeColor="text1"/>
        </w:rPr>
      </w:pPr>
    </w:p>
    <w:p w14:paraId="1FD65785" w14:textId="44B79430" w:rsidR="004001ED" w:rsidRDefault="004001ED" w:rsidP="004001ED">
      <w:pPr>
        <w:pStyle w:val="ListParagraph"/>
        <w:ind w:left="0"/>
        <w:rPr>
          <w:b/>
          <w:color w:val="000000" w:themeColor="text1"/>
        </w:rPr>
      </w:pPr>
      <w:r>
        <w:rPr>
          <w:b/>
          <w:color w:val="000000" w:themeColor="text1"/>
        </w:rPr>
        <w:t>Unit 4:</w:t>
      </w:r>
    </w:p>
    <w:p w14:paraId="168F1DDC" w14:textId="77777777" w:rsidR="004001ED" w:rsidRPr="004001ED" w:rsidRDefault="004001ED" w:rsidP="008D2444">
      <w:pPr>
        <w:pStyle w:val="ListParagraph"/>
        <w:numPr>
          <w:ilvl w:val="0"/>
          <w:numId w:val="10"/>
        </w:numPr>
        <w:ind w:left="360"/>
        <w:rPr>
          <w:rFonts w:ascii="Calibri" w:eastAsia="Times New Roman" w:hAnsi="Calibri"/>
          <w:color w:val="000000"/>
          <w:sz w:val="22"/>
          <w:szCs w:val="22"/>
        </w:rPr>
      </w:pPr>
      <w:r w:rsidRPr="004001ED">
        <w:rPr>
          <w:rFonts w:ascii="Calibri" w:eastAsia="Times New Roman" w:hAnsi="Calibri"/>
          <w:color w:val="000000"/>
          <w:sz w:val="22"/>
          <w:szCs w:val="22"/>
        </w:rPr>
        <w:t>Clothes pins</w:t>
      </w:r>
    </w:p>
    <w:p w14:paraId="0B793886" w14:textId="77777777" w:rsidR="004001ED" w:rsidRPr="004001ED" w:rsidRDefault="004001ED" w:rsidP="008D2444">
      <w:pPr>
        <w:pStyle w:val="ListParagraph"/>
        <w:numPr>
          <w:ilvl w:val="0"/>
          <w:numId w:val="10"/>
        </w:numPr>
        <w:ind w:left="360"/>
        <w:rPr>
          <w:rFonts w:ascii="Calibri" w:hAnsi="Calibri"/>
          <w:sz w:val="22"/>
        </w:rPr>
      </w:pPr>
      <w:r w:rsidRPr="004001ED">
        <w:rPr>
          <w:rFonts w:ascii="Calibri" w:hAnsi="Calibri"/>
          <w:sz w:val="22"/>
        </w:rPr>
        <w:t>Payroll stubs (with names blacked out) to share (optional)</w:t>
      </w:r>
    </w:p>
    <w:p w14:paraId="447A179D" w14:textId="77777777" w:rsidR="004001ED" w:rsidRPr="004001ED" w:rsidRDefault="004001ED" w:rsidP="008D2444">
      <w:pPr>
        <w:pStyle w:val="ListParagraph"/>
        <w:numPr>
          <w:ilvl w:val="0"/>
          <w:numId w:val="10"/>
        </w:numPr>
        <w:ind w:left="360"/>
        <w:rPr>
          <w:rFonts w:ascii="Calibri" w:eastAsia="Times New Roman" w:hAnsi="Calibri"/>
          <w:color w:val="000000"/>
          <w:sz w:val="22"/>
          <w:szCs w:val="22"/>
        </w:rPr>
      </w:pPr>
      <w:r w:rsidRPr="004001ED">
        <w:rPr>
          <w:rFonts w:ascii="Calibri" w:eastAsia="Times New Roman" w:hAnsi="Calibri"/>
          <w:color w:val="000000"/>
          <w:sz w:val="22"/>
          <w:szCs w:val="22"/>
        </w:rPr>
        <w:t>Play money</w:t>
      </w:r>
    </w:p>
    <w:p w14:paraId="1AE8BEF3" w14:textId="77777777" w:rsidR="004001ED" w:rsidRPr="004001ED" w:rsidRDefault="004001ED" w:rsidP="008D2444">
      <w:pPr>
        <w:pStyle w:val="ListParagraph"/>
        <w:numPr>
          <w:ilvl w:val="0"/>
          <w:numId w:val="10"/>
        </w:numPr>
        <w:ind w:left="360"/>
        <w:rPr>
          <w:rFonts w:ascii="Calibri" w:hAnsi="Calibri"/>
          <w:sz w:val="22"/>
        </w:rPr>
      </w:pPr>
      <w:r w:rsidRPr="004001ED">
        <w:rPr>
          <w:rFonts w:ascii="Calibri" w:hAnsi="Calibri"/>
          <w:sz w:val="22"/>
        </w:rPr>
        <w:t>Sales slips showing item costs and sales tax (from more than one state if possible) (optional)</w:t>
      </w:r>
    </w:p>
    <w:p w14:paraId="6DF22CBE" w14:textId="527372CC" w:rsidR="004001ED" w:rsidRPr="008D2444" w:rsidRDefault="004001ED" w:rsidP="002F0118">
      <w:pPr>
        <w:pStyle w:val="ListParagraph"/>
        <w:numPr>
          <w:ilvl w:val="0"/>
          <w:numId w:val="10"/>
        </w:numPr>
        <w:ind w:left="360"/>
        <w:rPr>
          <w:rFonts w:ascii="Calibri" w:hAnsi="Calibri"/>
          <w:sz w:val="22"/>
        </w:rPr>
      </w:pPr>
      <w:r w:rsidRPr="004001ED">
        <w:rPr>
          <w:rFonts w:ascii="Calibri" w:eastAsia="Times New Roman" w:hAnsi="Calibri"/>
          <w:color w:val="000000"/>
          <w:sz w:val="22"/>
          <w:szCs w:val="22"/>
        </w:rPr>
        <w:t>Small objects (</w:t>
      </w:r>
      <w:r w:rsidRPr="004001ED">
        <w:rPr>
          <w:sz w:val="22"/>
          <w:szCs w:val="22"/>
        </w:rPr>
        <w:t>assortment of beads, tiles, toothpicks, or paper clips); give different numbers of small objects (between 3 and 10) to each student.</w:t>
      </w:r>
    </w:p>
    <w:p w14:paraId="3207D773" w14:textId="5896B044" w:rsidR="002F0118" w:rsidRDefault="002F0118" w:rsidP="002F0118">
      <w:pPr>
        <w:rPr>
          <w:rFonts w:ascii="Calibri" w:hAnsi="Calibri"/>
          <w:sz w:val="22"/>
        </w:rPr>
      </w:pPr>
    </w:p>
    <w:p w14:paraId="27F5112C" w14:textId="37D1F7B2" w:rsidR="002F0118" w:rsidRPr="00335289" w:rsidRDefault="002F0118" w:rsidP="002F0118">
      <w:pPr>
        <w:rPr>
          <w:rFonts w:ascii="Calibri" w:hAnsi="Calibri"/>
          <w:b/>
          <w:bCs/>
          <w:szCs w:val="28"/>
        </w:rPr>
      </w:pPr>
      <w:r w:rsidRPr="00335289">
        <w:rPr>
          <w:rFonts w:ascii="Calibri" w:hAnsi="Calibri"/>
          <w:b/>
          <w:bCs/>
          <w:szCs w:val="28"/>
        </w:rPr>
        <w:t>Unit 5:</w:t>
      </w:r>
    </w:p>
    <w:p w14:paraId="0D182A47" w14:textId="33662D5D" w:rsidR="002F0118" w:rsidRPr="008D2444" w:rsidRDefault="002F0118" w:rsidP="002F0118">
      <w:pPr>
        <w:pStyle w:val="ListParagraph"/>
        <w:numPr>
          <w:ilvl w:val="0"/>
          <w:numId w:val="11"/>
        </w:numPr>
        <w:ind w:left="360"/>
        <w:rPr>
          <w:rFonts w:ascii="Calibri" w:hAnsi="Calibri"/>
          <w:b/>
          <w:bCs/>
          <w:sz w:val="22"/>
        </w:rPr>
      </w:pPr>
      <w:r>
        <w:rPr>
          <w:rFonts w:ascii="Calibri" w:hAnsi="Calibri"/>
          <w:sz w:val="22"/>
        </w:rPr>
        <w:t>10-sided dice (1 per student or per pair of students</w:t>
      </w:r>
      <w:r w:rsidR="002D0891">
        <w:rPr>
          <w:rFonts w:ascii="Calibri" w:hAnsi="Calibri"/>
          <w:sz w:val="22"/>
        </w:rPr>
        <w:t>; virtual option provided</w:t>
      </w:r>
      <w:r>
        <w:rPr>
          <w:rFonts w:ascii="Calibri" w:hAnsi="Calibri"/>
          <w:sz w:val="22"/>
        </w:rPr>
        <w:t>)</w:t>
      </w:r>
    </w:p>
    <w:p w14:paraId="56C28C8F" w14:textId="4695E66D" w:rsidR="002F0118" w:rsidRDefault="002F0118" w:rsidP="002F0118">
      <w:pPr>
        <w:rPr>
          <w:rFonts w:ascii="Calibri" w:hAnsi="Calibri"/>
          <w:b/>
          <w:bCs/>
          <w:sz w:val="22"/>
        </w:rPr>
      </w:pPr>
    </w:p>
    <w:p w14:paraId="0498F139" w14:textId="1D3911CA" w:rsidR="002F0118" w:rsidRPr="00335289" w:rsidRDefault="002F0118" w:rsidP="002F0118">
      <w:pPr>
        <w:rPr>
          <w:rFonts w:ascii="Calibri" w:hAnsi="Calibri"/>
          <w:b/>
          <w:bCs/>
          <w:szCs w:val="28"/>
        </w:rPr>
      </w:pPr>
      <w:r w:rsidRPr="00335289">
        <w:rPr>
          <w:rFonts w:ascii="Calibri" w:hAnsi="Calibri"/>
          <w:b/>
          <w:bCs/>
          <w:szCs w:val="28"/>
        </w:rPr>
        <w:t>Unit 6:</w:t>
      </w:r>
    </w:p>
    <w:p w14:paraId="316C349F" w14:textId="5875BB62" w:rsidR="002F0118" w:rsidRPr="008D2444" w:rsidRDefault="002F0118" w:rsidP="002F0118">
      <w:pPr>
        <w:pStyle w:val="ListParagraph"/>
        <w:numPr>
          <w:ilvl w:val="0"/>
          <w:numId w:val="11"/>
        </w:numPr>
        <w:ind w:left="360"/>
        <w:rPr>
          <w:rFonts w:ascii="Calibri" w:hAnsi="Calibri"/>
          <w:b/>
          <w:bCs/>
          <w:sz w:val="22"/>
        </w:rPr>
      </w:pPr>
      <w:r>
        <w:rPr>
          <w:rFonts w:ascii="Calibri" w:hAnsi="Calibri"/>
          <w:sz w:val="22"/>
        </w:rPr>
        <w:t>Cereal box (full)</w:t>
      </w:r>
    </w:p>
    <w:p w14:paraId="37A27BBD" w14:textId="54683C1D" w:rsidR="002F0118" w:rsidRDefault="002F0118" w:rsidP="002F0118">
      <w:pPr>
        <w:rPr>
          <w:rFonts w:ascii="Calibri" w:hAnsi="Calibri"/>
          <w:b/>
          <w:bCs/>
          <w:sz w:val="22"/>
        </w:rPr>
      </w:pPr>
    </w:p>
    <w:p w14:paraId="3DD717A0" w14:textId="4274E099" w:rsidR="002F0118" w:rsidRPr="00335289" w:rsidRDefault="002F0118" w:rsidP="002F0118">
      <w:pPr>
        <w:rPr>
          <w:rFonts w:ascii="Calibri" w:hAnsi="Calibri"/>
          <w:b/>
          <w:bCs/>
          <w:szCs w:val="28"/>
        </w:rPr>
      </w:pPr>
      <w:r w:rsidRPr="00335289">
        <w:rPr>
          <w:rFonts w:ascii="Calibri" w:hAnsi="Calibri"/>
          <w:b/>
          <w:bCs/>
          <w:szCs w:val="28"/>
        </w:rPr>
        <w:t>Unit 7:</w:t>
      </w:r>
    </w:p>
    <w:p w14:paraId="2160B7F2" w14:textId="23094D91" w:rsidR="002F0118" w:rsidRDefault="002F0118" w:rsidP="002F0118">
      <w:pPr>
        <w:pStyle w:val="ListParagraph"/>
        <w:numPr>
          <w:ilvl w:val="0"/>
          <w:numId w:val="11"/>
        </w:numPr>
        <w:ind w:left="360"/>
        <w:rPr>
          <w:rFonts w:ascii="Calibri" w:hAnsi="Calibri"/>
          <w:sz w:val="22"/>
        </w:rPr>
      </w:pPr>
      <w:r w:rsidRPr="008D2444">
        <w:rPr>
          <w:rFonts w:ascii="Calibri" w:hAnsi="Calibri"/>
          <w:sz w:val="22"/>
        </w:rPr>
        <w:t>Dry-erase markers (one per student)</w:t>
      </w:r>
    </w:p>
    <w:p w14:paraId="7E8BAC6B" w14:textId="309ACAA4" w:rsidR="004001ED" w:rsidRPr="00335289" w:rsidRDefault="002F0118" w:rsidP="002F0118">
      <w:pPr>
        <w:rPr>
          <w:rFonts w:ascii="Calibri" w:hAnsi="Calibri"/>
          <w:b/>
          <w:bCs/>
          <w:szCs w:val="28"/>
        </w:rPr>
      </w:pPr>
      <w:r w:rsidRPr="00335289">
        <w:rPr>
          <w:rFonts w:ascii="Calibri" w:hAnsi="Calibri"/>
          <w:b/>
          <w:bCs/>
          <w:szCs w:val="28"/>
        </w:rPr>
        <w:t>Unit 12</w:t>
      </w:r>
    </w:p>
    <w:p w14:paraId="3D5CC215" w14:textId="516CD2D4" w:rsidR="002F0118" w:rsidRPr="008D2444" w:rsidRDefault="002F0118" w:rsidP="008D2444">
      <w:pPr>
        <w:pStyle w:val="ListParagraph"/>
        <w:numPr>
          <w:ilvl w:val="0"/>
          <w:numId w:val="13"/>
        </w:numPr>
        <w:ind w:left="360"/>
        <w:rPr>
          <w:rFonts w:ascii="Calibri" w:hAnsi="Calibri"/>
          <w:sz w:val="22"/>
        </w:rPr>
      </w:pPr>
      <w:r w:rsidRPr="008D2444">
        <w:rPr>
          <w:rFonts w:ascii="Calibri" w:hAnsi="Calibri"/>
          <w:sz w:val="22"/>
        </w:rPr>
        <w:t>Compasses</w:t>
      </w:r>
      <w:r w:rsidR="007900A2">
        <w:rPr>
          <w:rFonts w:ascii="Calibri" w:hAnsi="Calibri"/>
          <w:sz w:val="22"/>
        </w:rPr>
        <w:t xml:space="preserve"> (optional</w:t>
      </w:r>
      <w:r w:rsidR="00876CB6">
        <w:rPr>
          <w:rFonts w:ascii="Calibri" w:hAnsi="Calibri"/>
          <w:sz w:val="22"/>
        </w:rPr>
        <w:t>;</w:t>
      </w:r>
      <w:r w:rsidR="00425177">
        <w:rPr>
          <w:rFonts w:ascii="Calibri" w:hAnsi="Calibri"/>
          <w:sz w:val="22"/>
        </w:rPr>
        <w:t xml:space="preserve"> </w:t>
      </w:r>
      <w:r w:rsidR="00876CB6">
        <w:rPr>
          <w:rFonts w:ascii="Calibri" w:hAnsi="Calibri"/>
          <w:sz w:val="22"/>
        </w:rPr>
        <w:t xml:space="preserve">alternate solution and </w:t>
      </w:r>
      <w:r w:rsidR="00425177">
        <w:rPr>
          <w:rFonts w:ascii="Calibri" w:hAnsi="Calibri"/>
          <w:sz w:val="22"/>
        </w:rPr>
        <w:t xml:space="preserve">virtual </w:t>
      </w:r>
      <w:r w:rsidR="00876CB6">
        <w:rPr>
          <w:rFonts w:ascii="Calibri" w:hAnsi="Calibri"/>
          <w:sz w:val="22"/>
        </w:rPr>
        <w:t xml:space="preserve">version </w:t>
      </w:r>
      <w:r w:rsidR="00425177">
        <w:rPr>
          <w:rFonts w:ascii="Calibri" w:hAnsi="Calibri"/>
          <w:sz w:val="22"/>
        </w:rPr>
        <w:t>provided</w:t>
      </w:r>
      <w:r w:rsidR="007900A2">
        <w:rPr>
          <w:rFonts w:ascii="Calibri" w:hAnsi="Calibri"/>
          <w:sz w:val="22"/>
        </w:rPr>
        <w:t>)</w:t>
      </w:r>
    </w:p>
    <w:p w14:paraId="3A9CF45B" w14:textId="396290E0" w:rsidR="002F0118" w:rsidRDefault="002F0118" w:rsidP="002F0118">
      <w:pPr>
        <w:pStyle w:val="ListParagraph"/>
        <w:numPr>
          <w:ilvl w:val="0"/>
          <w:numId w:val="13"/>
        </w:numPr>
        <w:ind w:left="360"/>
        <w:rPr>
          <w:rFonts w:ascii="Calibri" w:hAnsi="Calibri"/>
          <w:sz w:val="22"/>
        </w:rPr>
      </w:pPr>
      <w:r w:rsidRPr="008D2444">
        <w:rPr>
          <w:rFonts w:ascii="Calibri" w:hAnsi="Calibri"/>
          <w:sz w:val="22"/>
        </w:rPr>
        <w:t>Orange or other round fruit</w:t>
      </w:r>
    </w:p>
    <w:p w14:paraId="155CBE70" w14:textId="5E0D4742" w:rsidR="002F0118" w:rsidRDefault="002F0118" w:rsidP="002F0118">
      <w:pPr>
        <w:rPr>
          <w:rFonts w:ascii="Calibri" w:hAnsi="Calibri"/>
          <w:sz w:val="22"/>
        </w:rPr>
      </w:pPr>
    </w:p>
    <w:p w14:paraId="3E738D9D" w14:textId="7E98453A" w:rsidR="002F0118" w:rsidRPr="00335289" w:rsidRDefault="002F0118" w:rsidP="002F0118">
      <w:pPr>
        <w:rPr>
          <w:rFonts w:ascii="Calibri" w:hAnsi="Calibri"/>
          <w:b/>
          <w:bCs/>
          <w:szCs w:val="28"/>
        </w:rPr>
      </w:pPr>
      <w:r w:rsidRPr="00335289">
        <w:rPr>
          <w:rFonts w:ascii="Calibri" w:hAnsi="Calibri"/>
          <w:b/>
          <w:bCs/>
          <w:szCs w:val="28"/>
        </w:rPr>
        <w:t>Unit 13:</w:t>
      </w:r>
    </w:p>
    <w:p w14:paraId="7D00DF04" w14:textId="298E6AA2" w:rsidR="002F0118" w:rsidRPr="00335289" w:rsidRDefault="002F0118" w:rsidP="008D2444">
      <w:pPr>
        <w:pStyle w:val="ListParagraph"/>
        <w:numPr>
          <w:ilvl w:val="0"/>
          <w:numId w:val="14"/>
        </w:numPr>
        <w:ind w:left="360"/>
        <w:rPr>
          <w:sz w:val="22"/>
          <w:szCs w:val="22"/>
        </w:rPr>
      </w:pPr>
      <w:r w:rsidRPr="00335289">
        <w:rPr>
          <w:sz w:val="22"/>
          <w:szCs w:val="22"/>
        </w:rPr>
        <w:t xml:space="preserve">Pictures of snacks, candies, chewing gum, </w:t>
      </w:r>
      <w:r w:rsidR="007900A2" w:rsidRPr="00335289">
        <w:rPr>
          <w:sz w:val="22"/>
          <w:szCs w:val="22"/>
        </w:rPr>
        <w:t>etc.</w:t>
      </w:r>
      <w:r w:rsidRPr="00335289">
        <w:rPr>
          <w:sz w:val="22"/>
          <w:szCs w:val="22"/>
        </w:rPr>
        <w:t xml:space="preserve"> from a local store</w:t>
      </w:r>
    </w:p>
    <w:p w14:paraId="2F77E240" w14:textId="77777777" w:rsidR="002F0118" w:rsidRPr="00335289" w:rsidRDefault="002F0118" w:rsidP="008D2444">
      <w:pPr>
        <w:pStyle w:val="ListParagraph"/>
        <w:numPr>
          <w:ilvl w:val="0"/>
          <w:numId w:val="14"/>
        </w:numPr>
        <w:ind w:left="360"/>
        <w:rPr>
          <w:sz w:val="22"/>
          <w:szCs w:val="22"/>
        </w:rPr>
      </w:pPr>
      <w:r w:rsidRPr="00335289">
        <w:rPr>
          <w:sz w:val="22"/>
          <w:szCs w:val="22"/>
        </w:rPr>
        <w:t>Sandwich bags of uncooked rice (1 per pair or triad of students)</w:t>
      </w:r>
    </w:p>
    <w:p w14:paraId="32A4C45F" w14:textId="1D44F09C" w:rsidR="002F0118" w:rsidRPr="008D2444" w:rsidRDefault="002F0118" w:rsidP="008D2444">
      <w:pPr>
        <w:pStyle w:val="ListParagraph"/>
        <w:numPr>
          <w:ilvl w:val="0"/>
          <w:numId w:val="14"/>
        </w:numPr>
        <w:ind w:left="360"/>
        <w:rPr>
          <w:rFonts w:ascii="Calibri" w:hAnsi="Calibri"/>
          <w:sz w:val="22"/>
        </w:rPr>
      </w:pPr>
      <w:r w:rsidRPr="00335289">
        <w:rPr>
          <w:sz w:val="22"/>
          <w:szCs w:val="22"/>
        </w:rPr>
        <w:t>Snap cubes (optional)</w:t>
      </w:r>
    </w:p>
    <w:p w14:paraId="16478C48" w14:textId="77777777" w:rsidR="002F0118" w:rsidRDefault="002F0118"/>
    <w:p w14:paraId="4710754E" w14:textId="77777777" w:rsidR="002F0118" w:rsidRDefault="002F0118">
      <w:pPr>
        <w:rPr>
          <w:b/>
          <w:bCs/>
        </w:rPr>
      </w:pPr>
      <w:r>
        <w:rPr>
          <w:b/>
          <w:bCs/>
        </w:rPr>
        <w:t>Unit 14:</w:t>
      </w:r>
    </w:p>
    <w:p w14:paraId="5481921F" w14:textId="0D2A6473" w:rsidR="002F0118" w:rsidRPr="00335289" w:rsidRDefault="002F0118" w:rsidP="008D2444">
      <w:pPr>
        <w:pStyle w:val="ListParagraph"/>
        <w:numPr>
          <w:ilvl w:val="0"/>
          <w:numId w:val="16"/>
        </w:numPr>
        <w:ind w:left="360"/>
        <w:rPr>
          <w:b/>
          <w:bCs/>
          <w:sz w:val="22"/>
          <w:szCs w:val="22"/>
        </w:rPr>
      </w:pPr>
      <w:r w:rsidRPr="00335289">
        <w:rPr>
          <w:sz w:val="22"/>
          <w:szCs w:val="22"/>
        </w:rPr>
        <w:t>Penny roll wrappers (optional)</w:t>
      </w:r>
    </w:p>
    <w:p w14:paraId="2E5C34CB" w14:textId="419AFE0E" w:rsidR="002F0118" w:rsidRPr="008D2444" w:rsidRDefault="002F0118" w:rsidP="008D2444">
      <w:pPr>
        <w:pStyle w:val="ListParagraph"/>
        <w:numPr>
          <w:ilvl w:val="0"/>
          <w:numId w:val="16"/>
        </w:numPr>
        <w:ind w:left="360"/>
        <w:rPr>
          <w:b/>
          <w:bCs/>
        </w:rPr>
      </w:pPr>
      <w:r w:rsidRPr="00335289">
        <w:rPr>
          <w:sz w:val="22"/>
          <w:szCs w:val="22"/>
        </w:rPr>
        <w:t>Popcorn (large bags)</w:t>
      </w:r>
    </w:p>
    <w:p w14:paraId="4AA033A4" w14:textId="77777777" w:rsidR="002F0118" w:rsidRDefault="002F0118" w:rsidP="002F0118">
      <w:pPr>
        <w:rPr>
          <w:b/>
          <w:bCs/>
        </w:rPr>
      </w:pPr>
    </w:p>
    <w:p w14:paraId="7C4ACEC4" w14:textId="77777777" w:rsidR="002F0118" w:rsidRDefault="002F0118" w:rsidP="002F0118">
      <w:pPr>
        <w:rPr>
          <w:b/>
          <w:bCs/>
        </w:rPr>
      </w:pPr>
      <w:r>
        <w:rPr>
          <w:b/>
          <w:bCs/>
        </w:rPr>
        <w:t xml:space="preserve">Unit 17: </w:t>
      </w:r>
    </w:p>
    <w:p w14:paraId="1523FFFC" w14:textId="615D26AF" w:rsidR="002F0118" w:rsidRPr="008D2444" w:rsidRDefault="002F0118" w:rsidP="008D2444">
      <w:pPr>
        <w:pStyle w:val="ListParagraph"/>
        <w:numPr>
          <w:ilvl w:val="0"/>
          <w:numId w:val="20"/>
        </w:numPr>
        <w:ind w:left="360"/>
        <w:rPr>
          <w:b/>
          <w:bCs/>
        </w:rPr>
      </w:pPr>
      <w:r>
        <w:t>Candy or small prizes (optional)</w:t>
      </w:r>
    </w:p>
    <w:p w14:paraId="4DA201C8" w14:textId="3CD0DE98" w:rsidR="002F0118" w:rsidRPr="008D2444" w:rsidRDefault="002F0118" w:rsidP="008D2444">
      <w:pPr>
        <w:pStyle w:val="ListParagraph"/>
        <w:numPr>
          <w:ilvl w:val="0"/>
          <w:numId w:val="20"/>
        </w:numPr>
        <w:ind w:left="360"/>
        <w:rPr>
          <w:b/>
          <w:bCs/>
        </w:rPr>
      </w:pPr>
      <w:r>
        <w:t>Construction paper (various colors)</w:t>
      </w:r>
    </w:p>
    <w:p w14:paraId="33F84B1B" w14:textId="115C733B" w:rsidR="002F0118" w:rsidRPr="008D2444" w:rsidRDefault="002F0118" w:rsidP="002F0118">
      <w:pPr>
        <w:pStyle w:val="ListParagraph"/>
        <w:numPr>
          <w:ilvl w:val="0"/>
          <w:numId w:val="20"/>
        </w:numPr>
        <w:ind w:left="360"/>
        <w:rPr>
          <w:b/>
          <w:bCs/>
        </w:rPr>
      </w:pPr>
      <w:r>
        <w:t>Decks of cards (several decks for small groups)</w:t>
      </w:r>
    </w:p>
    <w:p w14:paraId="22BD54AF" w14:textId="5530879B" w:rsidR="002F0118" w:rsidRDefault="002F0118" w:rsidP="002F0118">
      <w:pPr>
        <w:rPr>
          <w:b/>
          <w:bCs/>
        </w:rPr>
      </w:pPr>
    </w:p>
    <w:p w14:paraId="41CF1AE0" w14:textId="12EDCEAD" w:rsidR="002F0118" w:rsidRDefault="00CE0CF9" w:rsidP="002F0118">
      <w:pPr>
        <w:rPr>
          <w:b/>
          <w:bCs/>
        </w:rPr>
      </w:pPr>
      <w:r>
        <w:rPr>
          <w:b/>
          <w:bCs/>
        </w:rPr>
        <w:t xml:space="preserve">Unit 18: </w:t>
      </w:r>
    </w:p>
    <w:p w14:paraId="53A155EB" w14:textId="77777777" w:rsidR="00CE0CF9" w:rsidRPr="00CE0CF9" w:rsidRDefault="00CE0CF9" w:rsidP="008D2444">
      <w:pPr>
        <w:pStyle w:val="ListParagraph"/>
        <w:numPr>
          <w:ilvl w:val="0"/>
          <w:numId w:val="21"/>
        </w:numPr>
        <w:ind w:left="360"/>
        <w:rPr>
          <w:rFonts w:ascii="Calibri" w:hAnsi="Calibri" w:cs="Calibri"/>
          <w:color w:val="000000"/>
          <w:sz w:val="22"/>
          <w:szCs w:val="22"/>
        </w:rPr>
      </w:pPr>
      <w:r w:rsidRPr="00CE0CF9">
        <w:rPr>
          <w:rFonts w:ascii="Calibri" w:hAnsi="Calibri" w:cs="Calibri"/>
          <w:color w:val="000000"/>
          <w:sz w:val="22"/>
          <w:szCs w:val="22"/>
        </w:rPr>
        <w:t>Variety of bills, statements, check registers, sales tax tables, or mortgage tables to highlight the use of tables in everyday life</w:t>
      </w:r>
    </w:p>
    <w:p w14:paraId="481E854F" w14:textId="579B8A59" w:rsidR="00CE0CF9" w:rsidRDefault="00CE0CF9" w:rsidP="00CE0CF9"/>
    <w:p w14:paraId="05176163" w14:textId="285FE6D9" w:rsidR="00CE0CF9" w:rsidRDefault="00CE0CF9" w:rsidP="00CE0CF9">
      <w:pPr>
        <w:rPr>
          <w:b/>
          <w:bCs/>
        </w:rPr>
      </w:pPr>
      <w:r>
        <w:rPr>
          <w:b/>
          <w:bCs/>
        </w:rPr>
        <w:t xml:space="preserve">Unit 19: </w:t>
      </w:r>
    </w:p>
    <w:p w14:paraId="0227E64E" w14:textId="03D9A6DF" w:rsidR="00CE0CF9" w:rsidRPr="00335289" w:rsidRDefault="00CE0CF9" w:rsidP="00CE0CF9">
      <w:pPr>
        <w:pStyle w:val="ListParagraph"/>
        <w:numPr>
          <w:ilvl w:val="0"/>
          <w:numId w:val="21"/>
        </w:numPr>
        <w:ind w:left="360"/>
        <w:rPr>
          <w:b/>
          <w:bCs/>
          <w:sz w:val="22"/>
          <w:szCs w:val="22"/>
        </w:rPr>
      </w:pPr>
      <w:r w:rsidRPr="00335289">
        <w:rPr>
          <w:sz w:val="22"/>
          <w:szCs w:val="22"/>
        </w:rPr>
        <w:t>Watches with second hands</w:t>
      </w:r>
    </w:p>
    <w:p w14:paraId="4FE36B70" w14:textId="7EFCAE4A" w:rsidR="00CE0CF9" w:rsidRDefault="00CE0CF9" w:rsidP="00CE0CF9">
      <w:pPr>
        <w:rPr>
          <w:b/>
          <w:bCs/>
        </w:rPr>
      </w:pPr>
    </w:p>
    <w:p w14:paraId="3EB748BD" w14:textId="49D2496A" w:rsidR="00CE0CF9" w:rsidRDefault="00CE0CF9" w:rsidP="00CE0CF9">
      <w:pPr>
        <w:rPr>
          <w:b/>
          <w:bCs/>
        </w:rPr>
      </w:pPr>
      <w:r>
        <w:rPr>
          <w:b/>
          <w:bCs/>
        </w:rPr>
        <w:t>Unit 21:</w:t>
      </w:r>
    </w:p>
    <w:p w14:paraId="4EC06406" w14:textId="77777777" w:rsidR="001D4969" w:rsidRPr="0089779F" w:rsidRDefault="00CE0CF9" w:rsidP="003E0727">
      <w:pPr>
        <w:pStyle w:val="ListParagraph"/>
        <w:numPr>
          <w:ilvl w:val="0"/>
          <w:numId w:val="21"/>
        </w:numPr>
        <w:ind w:left="360"/>
        <w:rPr>
          <w:b/>
          <w:bCs/>
        </w:rPr>
      </w:pPr>
      <w:r w:rsidRPr="00087E90">
        <w:rPr>
          <w:rFonts w:ascii="Calibri" w:eastAsia="Times New Roman" w:hAnsi="Calibri"/>
          <w:color w:val="000000"/>
          <w:sz w:val="22"/>
          <w:szCs w:val="22"/>
        </w:rPr>
        <w:t xml:space="preserve">Number line cards or written across the board (-10 to 10); also can make a number line on </w:t>
      </w:r>
      <w:r>
        <w:rPr>
          <w:rFonts w:ascii="Calibri" w:eastAsia="Times New Roman" w:hAnsi="Calibri"/>
          <w:color w:val="000000"/>
          <w:sz w:val="22"/>
          <w:szCs w:val="22"/>
        </w:rPr>
        <w:t>C</w:t>
      </w:r>
      <w:r w:rsidRPr="00087E90">
        <w:rPr>
          <w:rFonts w:ascii="Calibri" w:eastAsia="Times New Roman" w:hAnsi="Calibri"/>
          <w:color w:val="000000"/>
          <w:sz w:val="22"/>
          <w:szCs w:val="22"/>
        </w:rPr>
        <w:t>raft or painter's paper to display on the floor (optiona</w:t>
      </w:r>
      <w:r w:rsidR="00B24C34">
        <w:rPr>
          <w:rFonts w:ascii="Calibri" w:eastAsia="Times New Roman" w:hAnsi="Calibri"/>
          <w:color w:val="000000"/>
          <w:sz w:val="22"/>
          <w:szCs w:val="22"/>
        </w:rPr>
        <w:t>l)</w:t>
      </w:r>
    </w:p>
    <w:p w14:paraId="01CAC65B" w14:textId="24E70BE7" w:rsidR="0089779F" w:rsidRPr="0089779F" w:rsidRDefault="0089779F" w:rsidP="0089779F">
      <w:pPr>
        <w:rPr>
          <w:b/>
          <w:bCs/>
        </w:rPr>
        <w:sectPr w:rsidR="0089779F" w:rsidRPr="0089779F" w:rsidSect="008D2444">
          <w:type w:val="continuous"/>
          <w:pgSz w:w="24480" w:h="15840" w:orient="landscape" w:code="3"/>
          <w:pgMar w:top="907" w:right="1008" w:bottom="1008" w:left="1008" w:header="720" w:footer="720" w:gutter="0"/>
          <w:cols w:num="2" w:space="720"/>
          <w:docGrid w:linePitch="360"/>
        </w:sectPr>
      </w:pPr>
    </w:p>
    <w:p w14:paraId="4B982E38" w14:textId="43B221A8" w:rsidR="00644DBB" w:rsidRDefault="00644DBB" w:rsidP="00335289">
      <w:pPr>
        <w:spacing w:before="240"/>
        <w:rPr>
          <w:rFonts w:ascii="Calibri" w:eastAsia="Times New Roman" w:hAnsi="Calibri"/>
          <w:b/>
          <w:color w:val="000000"/>
        </w:rPr>
      </w:pPr>
      <w:r>
        <w:rPr>
          <w:rFonts w:ascii="Calibri" w:eastAsia="Times New Roman" w:hAnsi="Calibri"/>
          <w:b/>
          <w:color w:val="000000"/>
        </w:rPr>
        <w:t>Unit 9:</w:t>
      </w:r>
    </w:p>
    <w:p w14:paraId="23C20CF0" w14:textId="29B19462" w:rsidR="00644DBB" w:rsidRPr="00644DBB" w:rsidRDefault="00644DBB" w:rsidP="00644DBB">
      <w:pPr>
        <w:pStyle w:val="ListParagraph"/>
        <w:numPr>
          <w:ilvl w:val="0"/>
          <w:numId w:val="21"/>
        </w:numPr>
        <w:ind w:left="360"/>
        <w:rPr>
          <w:rFonts w:ascii="Calibri" w:eastAsia="Times New Roman" w:hAnsi="Calibri"/>
          <w:b/>
          <w:color w:val="000000"/>
          <w:sz w:val="22"/>
          <w:szCs w:val="22"/>
        </w:rPr>
      </w:pPr>
      <w:r>
        <w:t>Patty paper (optional) (Squares of wax paper available online from multiple sellers)</w:t>
      </w:r>
    </w:p>
    <w:p w14:paraId="4D5CEC5F" w14:textId="4DC64D81" w:rsidR="001C7CC5" w:rsidRPr="00335289" w:rsidRDefault="001C7CC5" w:rsidP="00335289">
      <w:pPr>
        <w:spacing w:before="240"/>
        <w:rPr>
          <w:rFonts w:ascii="Calibri" w:eastAsia="Times New Roman" w:hAnsi="Calibri"/>
          <w:b/>
          <w:color w:val="000000"/>
        </w:rPr>
      </w:pPr>
      <w:r w:rsidRPr="00335289">
        <w:rPr>
          <w:rFonts w:ascii="Calibri" w:eastAsia="Times New Roman" w:hAnsi="Calibri"/>
          <w:b/>
          <w:color w:val="000000"/>
        </w:rPr>
        <w:t>Unit 11:</w:t>
      </w:r>
    </w:p>
    <w:p w14:paraId="4C76D92F" w14:textId="4CAE14B3" w:rsidR="001C7CC5" w:rsidRDefault="001C7CC5" w:rsidP="003E0727">
      <w:pPr>
        <w:pStyle w:val="ListParagraph"/>
        <w:numPr>
          <w:ilvl w:val="0"/>
          <w:numId w:val="21"/>
        </w:numPr>
        <w:ind w:left="360"/>
        <w:rPr>
          <w:rFonts w:ascii="Calibri" w:eastAsia="Times New Roman" w:hAnsi="Calibri"/>
          <w:bCs/>
          <w:color w:val="000000"/>
          <w:sz w:val="22"/>
          <w:szCs w:val="22"/>
        </w:rPr>
      </w:pPr>
      <w:r w:rsidRPr="002F0118">
        <w:rPr>
          <w:rFonts w:ascii="Calibri" w:hAnsi="Calibri"/>
          <w:sz w:val="22"/>
        </w:rPr>
        <w:t>Assortment of objects with varying angles (a door wedge, a spatula, scissors, chopsticks, a compact mirror, a 3” x 5” note card; also postcards, photos, or stamps with imagery featuring angles)</w:t>
      </w:r>
    </w:p>
    <w:p w14:paraId="5939A73B" w14:textId="538FBDF2" w:rsidR="001C7CC5" w:rsidRDefault="001C7CC5" w:rsidP="003E0727">
      <w:pPr>
        <w:pStyle w:val="ListParagraph"/>
        <w:numPr>
          <w:ilvl w:val="0"/>
          <w:numId w:val="21"/>
        </w:numPr>
        <w:ind w:left="360"/>
        <w:rPr>
          <w:rFonts w:ascii="Calibri" w:eastAsia="Times New Roman" w:hAnsi="Calibri"/>
          <w:bCs/>
          <w:color w:val="000000"/>
          <w:sz w:val="22"/>
          <w:szCs w:val="22"/>
        </w:rPr>
      </w:pPr>
      <w:r w:rsidRPr="00F745DB">
        <w:rPr>
          <w:rFonts w:ascii="Calibri" w:eastAsia="Times New Roman" w:hAnsi="Calibri"/>
          <w:bCs/>
          <w:color w:val="000000"/>
          <w:sz w:val="22"/>
          <w:szCs w:val="22"/>
        </w:rPr>
        <w:t>Brad fasteners</w:t>
      </w:r>
    </w:p>
    <w:p w14:paraId="15A2EED2" w14:textId="1DA18A0C" w:rsidR="001C7CC5" w:rsidRPr="001C7CC5" w:rsidRDefault="001C7CC5" w:rsidP="003E0727">
      <w:pPr>
        <w:pStyle w:val="ListParagraph"/>
        <w:numPr>
          <w:ilvl w:val="0"/>
          <w:numId w:val="21"/>
        </w:numPr>
        <w:ind w:left="360"/>
        <w:rPr>
          <w:rFonts w:ascii="Calibri" w:eastAsia="Times New Roman" w:hAnsi="Calibri"/>
          <w:bCs/>
          <w:color w:val="000000"/>
          <w:sz w:val="22"/>
          <w:szCs w:val="22"/>
        </w:rPr>
      </w:pPr>
      <w:r w:rsidRPr="00F745DB">
        <w:rPr>
          <w:rFonts w:ascii="Calibri" w:eastAsia="Times New Roman" w:hAnsi="Calibri"/>
          <w:bCs/>
          <w:color w:val="000000"/>
          <w:sz w:val="22"/>
          <w:szCs w:val="22"/>
        </w:rPr>
        <w:t>Carpenter’s square or speed square (optional)</w:t>
      </w:r>
    </w:p>
    <w:p w14:paraId="7C0177AC" w14:textId="1A504CE7" w:rsidR="001C7CC5" w:rsidRDefault="001C7CC5" w:rsidP="003E0727">
      <w:pPr>
        <w:pStyle w:val="ListParagraph"/>
        <w:numPr>
          <w:ilvl w:val="0"/>
          <w:numId w:val="21"/>
        </w:numPr>
        <w:ind w:left="360"/>
        <w:rPr>
          <w:rFonts w:ascii="Calibri" w:eastAsia="Times New Roman" w:hAnsi="Calibri"/>
          <w:bCs/>
          <w:color w:val="000000"/>
          <w:sz w:val="22"/>
          <w:szCs w:val="22"/>
        </w:rPr>
      </w:pPr>
      <w:r w:rsidRPr="00F745DB">
        <w:rPr>
          <w:bCs/>
          <w:sz w:val="22"/>
          <w:szCs w:val="22"/>
        </w:rPr>
        <w:t>Clipboards (can be improvised from cardboard)</w:t>
      </w:r>
    </w:p>
    <w:p w14:paraId="615659FA" w14:textId="112CBAA8" w:rsidR="003E0727" w:rsidRDefault="003E0727" w:rsidP="003E0727">
      <w:pPr>
        <w:pStyle w:val="ListParagraph"/>
        <w:numPr>
          <w:ilvl w:val="0"/>
          <w:numId w:val="21"/>
        </w:numPr>
        <w:ind w:left="360"/>
        <w:rPr>
          <w:rFonts w:ascii="Calibri" w:eastAsia="Times New Roman" w:hAnsi="Calibri"/>
          <w:bCs/>
          <w:color w:val="000000"/>
          <w:sz w:val="22"/>
          <w:szCs w:val="22"/>
        </w:rPr>
      </w:pPr>
      <w:r>
        <w:rPr>
          <w:rFonts w:ascii="Calibri" w:eastAsia="Times New Roman" w:hAnsi="Calibri"/>
          <w:bCs/>
          <w:color w:val="000000"/>
          <w:sz w:val="22"/>
          <w:szCs w:val="22"/>
        </w:rPr>
        <w:t>File folders</w:t>
      </w:r>
    </w:p>
    <w:p w14:paraId="37C308DC" w14:textId="066810BA" w:rsidR="003E0727" w:rsidRPr="003E0727" w:rsidRDefault="003E0727" w:rsidP="003E0727">
      <w:pPr>
        <w:pStyle w:val="ListParagraph"/>
        <w:numPr>
          <w:ilvl w:val="0"/>
          <w:numId w:val="21"/>
        </w:numPr>
        <w:ind w:left="360"/>
        <w:rPr>
          <w:rFonts w:ascii="Calibri" w:eastAsia="Times New Roman" w:hAnsi="Calibri"/>
          <w:bCs/>
          <w:color w:val="000000"/>
          <w:sz w:val="22"/>
          <w:szCs w:val="22"/>
        </w:rPr>
      </w:pPr>
      <w:r w:rsidRPr="008D2444">
        <w:rPr>
          <w:rFonts w:ascii="Calibri" w:eastAsia="Times New Roman" w:hAnsi="Calibri"/>
          <w:bCs/>
          <w:color w:val="000000"/>
          <w:sz w:val="22"/>
          <w:szCs w:val="22"/>
        </w:rPr>
        <w:t>Homemade objects and objects with interesting shapes (picture frames, hand-sewn clothes, baked goods, musical instruments)</w:t>
      </w:r>
    </w:p>
    <w:p w14:paraId="1DB0F71D" w14:textId="17732328" w:rsidR="00335289" w:rsidRPr="0089779F" w:rsidRDefault="008D2444" w:rsidP="00335289">
      <w:pPr>
        <w:pStyle w:val="ListParagraph"/>
        <w:numPr>
          <w:ilvl w:val="0"/>
          <w:numId w:val="21"/>
        </w:numPr>
        <w:ind w:left="360"/>
        <w:rPr>
          <w:sz w:val="22"/>
          <w:szCs w:val="22"/>
        </w:rPr>
      </w:pPr>
      <w:r w:rsidRPr="008D2444">
        <w:rPr>
          <w:rFonts w:ascii="Calibri" w:eastAsia="Times New Roman" w:hAnsi="Calibri"/>
          <w:bCs/>
          <w:color w:val="000000"/>
          <w:sz w:val="22"/>
          <w:szCs w:val="22"/>
        </w:rPr>
        <w:t>Paper-clip boxes</w:t>
      </w:r>
    </w:p>
    <w:p w14:paraId="37187765" w14:textId="1D188FD3" w:rsidR="0089779F" w:rsidRPr="00425177" w:rsidRDefault="0089779F" w:rsidP="00335289">
      <w:pPr>
        <w:pStyle w:val="ListParagraph"/>
        <w:numPr>
          <w:ilvl w:val="0"/>
          <w:numId w:val="21"/>
        </w:numPr>
        <w:ind w:left="360"/>
        <w:rPr>
          <w:sz w:val="22"/>
          <w:szCs w:val="22"/>
        </w:rPr>
      </w:pPr>
      <w:r>
        <w:rPr>
          <w:rFonts w:ascii="Calibri" w:eastAsia="Times New Roman" w:hAnsi="Calibri"/>
          <w:bCs/>
          <w:color w:val="000000"/>
          <w:sz w:val="22"/>
          <w:szCs w:val="22"/>
        </w:rPr>
        <w:t>Pencils</w:t>
      </w:r>
    </w:p>
    <w:p w14:paraId="2310279B" w14:textId="2A8F11B2" w:rsidR="00425177" w:rsidRDefault="00425177" w:rsidP="00335289">
      <w:pPr>
        <w:pStyle w:val="ListParagraph"/>
        <w:numPr>
          <w:ilvl w:val="0"/>
          <w:numId w:val="21"/>
        </w:numPr>
        <w:ind w:left="360"/>
        <w:rPr>
          <w:sz w:val="22"/>
          <w:szCs w:val="22"/>
        </w:rPr>
      </w:pPr>
      <w:r>
        <w:rPr>
          <w:rFonts w:ascii="Calibri" w:eastAsia="Times New Roman" w:hAnsi="Calibri"/>
          <w:bCs/>
          <w:color w:val="000000"/>
          <w:sz w:val="22"/>
          <w:szCs w:val="22"/>
        </w:rPr>
        <w:t>Protractors (paper-based and virtual options provided)</w:t>
      </w:r>
    </w:p>
    <w:p w14:paraId="6FDD418A" w14:textId="714CF734" w:rsidR="008D2444" w:rsidRPr="0089779F" w:rsidRDefault="00323BD5" w:rsidP="0089779F">
      <w:pPr>
        <w:rPr>
          <w:sz w:val="22"/>
          <w:szCs w:val="22"/>
        </w:rPr>
      </w:pPr>
      <w:r w:rsidRPr="0089779F">
        <w:rPr>
          <w:sz w:val="22"/>
          <w:szCs w:val="22"/>
        </w:rPr>
        <w:br w:type="column"/>
      </w:r>
      <w:r w:rsidR="00335289" w:rsidRPr="0089779F">
        <w:rPr>
          <w:b/>
          <w:bCs/>
        </w:rPr>
        <w:t>Unit 22:</w:t>
      </w:r>
    </w:p>
    <w:p w14:paraId="5AE5C30F" w14:textId="6A02D2B5" w:rsidR="002900E5" w:rsidRDefault="002900E5" w:rsidP="0089779F">
      <w:pPr>
        <w:pStyle w:val="ListParagraph"/>
        <w:numPr>
          <w:ilvl w:val="0"/>
          <w:numId w:val="23"/>
        </w:numPr>
        <w:ind w:left="360"/>
        <w:rPr>
          <w:sz w:val="22"/>
          <w:szCs w:val="22"/>
        </w:rPr>
      </w:pPr>
      <w:r w:rsidRPr="002900E5">
        <w:rPr>
          <w:sz w:val="22"/>
          <w:szCs w:val="22"/>
        </w:rPr>
        <w:t>Algebra tiles</w:t>
      </w:r>
    </w:p>
    <w:p w14:paraId="7D0FFA21" w14:textId="32073E17" w:rsidR="00335289" w:rsidRDefault="0089779F" w:rsidP="0089779F">
      <w:pPr>
        <w:pStyle w:val="ListParagraph"/>
        <w:numPr>
          <w:ilvl w:val="0"/>
          <w:numId w:val="23"/>
        </w:numPr>
        <w:ind w:left="360"/>
        <w:rPr>
          <w:sz w:val="22"/>
          <w:szCs w:val="22"/>
        </w:rPr>
      </w:pPr>
      <w:r>
        <w:rPr>
          <w:sz w:val="22"/>
          <w:szCs w:val="22"/>
        </w:rPr>
        <w:t>Plastic storage bags (optional)</w:t>
      </w:r>
    </w:p>
    <w:p w14:paraId="02E2F2E3" w14:textId="714594F3" w:rsidR="005A692F" w:rsidRPr="0089779F" w:rsidRDefault="005A692F" w:rsidP="0089779F">
      <w:pPr>
        <w:pStyle w:val="ListParagraph"/>
        <w:numPr>
          <w:ilvl w:val="0"/>
          <w:numId w:val="23"/>
        </w:numPr>
        <w:ind w:left="360"/>
        <w:rPr>
          <w:sz w:val="22"/>
          <w:szCs w:val="22"/>
        </w:rPr>
      </w:pPr>
      <w:r w:rsidRPr="005A692F">
        <w:rPr>
          <w:sz w:val="22"/>
          <w:szCs w:val="22"/>
        </w:rPr>
        <w:t>Individual serving size bag M&amp;M’s or Skittles (one per student)</w:t>
      </w:r>
      <w:r>
        <w:rPr>
          <w:sz w:val="22"/>
          <w:szCs w:val="22"/>
        </w:rPr>
        <w:t xml:space="preserve"> (optional)</w:t>
      </w:r>
    </w:p>
    <w:sectPr w:rsidR="005A692F" w:rsidRPr="0089779F" w:rsidSect="00F156A0">
      <w:type w:val="continuous"/>
      <w:pgSz w:w="24480" w:h="15840" w:orient="landscape" w:code="3"/>
      <w:pgMar w:top="907"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B0B2" w14:textId="77777777" w:rsidR="00DC671B" w:rsidRDefault="00DC671B" w:rsidP="00200797">
      <w:r>
        <w:separator/>
      </w:r>
    </w:p>
  </w:endnote>
  <w:endnote w:type="continuationSeparator" w:id="0">
    <w:p w14:paraId="006BEC51" w14:textId="77777777" w:rsidR="00DC671B" w:rsidRDefault="00DC671B" w:rsidP="0020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4310821"/>
      <w:docPartObj>
        <w:docPartGallery w:val="Page Numbers (Bottom of Page)"/>
        <w:docPartUnique/>
      </w:docPartObj>
    </w:sdtPr>
    <w:sdtContent>
      <w:p w14:paraId="5CD4F3E6" w14:textId="6AEEB536" w:rsidR="00900D29" w:rsidRDefault="00900D29" w:rsidP="003E15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945BAB" w14:textId="77777777" w:rsidR="00975B86" w:rsidRDefault="00975B86" w:rsidP="00900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sz w:val="22"/>
        <w:szCs w:val="22"/>
      </w:rPr>
      <w:id w:val="-960333678"/>
      <w:docPartObj>
        <w:docPartGallery w:val="Page Numbers (Bottom of Page)"/>
        <w:docPartUnique/>
      </w:docPartObj>
    </w:sdtPr>
    <w:sdtEndPr>
      <w:rPr>
        <w:rStyle w:val="PageNumber"/>
        <w:rFonts w:ascii="Calibri" w:hAnsi="Calibri" w:cs="Calibri"/>
      </w:rPr>
    </w:sdtEndPr>
    <w:sdtContent>
      <w:p w14:paraId="412E3CF7" w14:textId="01B6A74B" w:rsidR="00900D29" w:rsidRPr="004B3A63" w:rsidRDefault="00900D29" w:rsidP="00E54B5E">
        <w:pPr>
          <w:pStyle w:val="Footer"/>
          <w:framePr w:wrap="none" w:vAnchor="text" w:hAnchor="page" w:x="22891" w:y="51"/>
          <w:rPr>
            <w:rStyle w:val="PageNumber"/>
            <w:rFonts w:ascii="Calibri" w:hAnsi="Calibri" w:cs="Calibri"/>
            <w:sz w:val="22"/>
            <w:szCs w:val="22"/>
          </w:rPr>
        </w:pPr>
        <w:r w:rsidRPr="004B3A63">
          <w:rPr>
            <w:rStyle w:val="PageNumber"/>
            <w:rFonts w:ascii="Calibri" w:hAnsi="Calibri" w:cs="Calibri"/>
            <w:sz w:val="22"/>
            <w:szCs w:val="22"/>
          </w:rPr>
          <w:fldChar w:fldCharType="begin"/>
        </w:r>
        <w:r w:rsidRPr="004B3A63">
          <w:rPr>
            <w:rStyle w:val="PageNumber"/>
            <w:rFonts w:ascii="Calibri" w:hAnsi="Calibri" w:cs="Calibri"/>
            <w:sz w:val="22"/>
            <w:szCs w:val="22"/>
          </w:rPr>
          <w:instrText xml:space="preserve"> PAGE </w:instrText>
        </w:r>
        <w:r w:rsidRPr="004B3A63">
          <w:rPr>
            <w:rStyle w:val="PageNumber"/>
            <w:rFonts w:ascii="Calibri" w:hAnsi="Calibri" w:cs="Calibri"/>
            <w:sz w:val="22"/>
            <w:szCs w:val="22"/>
          </w:rPr>
          <w:fldChar w:fldCharType="separate"/>
        </w:r>
        <w:r w:rsidRPr="004B3A63">
          <w:rPr>
            <w:rStyle w:val="PageNumber"/>
            <w:rFonts w:ascii="Calibri" w:hAnsi="Calibri" w:cs="Calibri"/>
            <w:noProof/>
            <w:sz w:val="22"/>
            <w:szCs w:val="22"/>
          </w:rPr>
          <w:t>1</w:t>
        </w:r>
        <w:r w:rsidRPr="004B3A63">
          <w:rPr>
            <w:rStyle w:val="PageNumber"/>
            <w:rFonts w:ascii="Calibri" w:hAnsi="Calibri" w:cs="Calibri"/>
            <w:sz w:val="22"/>
            <w:szCs w:val="22"/>
          </w:rPr>
          <w:fldChar w:fldCharType="end"/>
        </w:r>
      </w:p>
    </w:sdtContent>
  </w:sdt>
  <w:p w14:paraId="300A6246" w14:textId="435553B2" w:rsidR="00972B70" w:rsidRPr="004B3A63" w:rsidRDefault="00000000" w:rsidP="00900D29">
    <w:pPr>
      <w:pStyle w:val="Footer"/>
      <w:pBdr>
        <w:top w:val="single" w:sz="4" w:space="2" w:color="auto"/>
      </w:pBdr>
      <w:tabs>
        <w:tab w:val="clear" w:pos="4680"/>
        <w:tab w:val="clear" w:pos="9360"/>
      </w:tabs>
      <w:adjustRightInd w:val="0"/>
      <w:ind w:right="360"/>
      <w:rPr>
        <w:rFonts w:ascii="Calibri" w:hAnsi="Calibri" w:cs="Calibri"/>
        <w:sz w:val="20"/>
        <w:szCs w:val="20"/>
      </w:rPr>
    </w:pPr>
    <w:sdt>
      <w:sdtPr>
        <w:rPr>
          <w:rFonts w:ascii="Calibri" w:hAnsi="Calibri" w:cs="Calibri"/>
          <w:sz w:val="20"/>
          <w:szCs w:val="20"/>
        </w:rPr>
        <w:id w:val="1263106258"/>
        <w:docPartObj>
          <w:docPartGallery w:val="Page Numbers (Bottom of Page)"/>
          <w:docPartUnique/>
        </w:docPartObj>
      </w:sdtPr>
      <w:sdtContent>
        <w:r w:rsidR="00972B70" w:rsidRPr="004B3A63">
          <w:rPr>
            <w:rFonts w:ascii="Calibri" w:hAnsi="Calibri" w:cs="Calibri"/>
            <w:noProof/>
            <w:sz w:val="20"/>
            <w:szCs w:val="20"/>
          </w:rPr>
          <w:t>Ad</w:t>
        </w:r>
        <w:r w:rsidR="00972B70" w:rsidRPr="004B3A63">
          <w:rPr>
            <w:rFonts w:ascii="Calibri" w:hAnsi="Calibri" w:cs="Calibri"/>
            <w:sz w:val="20"/>
            <w:szCs w:val="20"/>
          </w:rPr>
          <w:t xml:space="preserve">ult Numeracy Center at TERC                                </w:t>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r>
        <w:r w:rsidR="00972B70" w:rsidRPr="004B3A63">
          <w:rPr>
            <w:rFonts w:ascii="Calibri" w:hAnsi="Calibri" w:cs="Calibri"/>
            <w:sz w:val="20"/>
            <w:szCs w:val="20"/>
          </w:rPr>
          <w:tab/>
          <w:t xml:space="preserve">CALM Supporting Materials — </w:t>
        </w:r>
        <w:r w:rsidR="002900E5" w:rsidRPr="004B3A63">
          <w:rPr>
            <w:rFonts w:ascii="Calibri" w:hAnsi="Calibri" w:cs="Calibri"/>
            <w:sz w:val="20"/>
            <w:szCs w:val="20"/>
          </w:rPr>
          <w:t>Ma</w:t>
        </w:r>
        <w:r w:rsidR="00876CB6" w:rsidRPr="004B3A63">
          <w:rPr>
            <w:rFonts w:ascii="Calibri" w:hAnsi="Calibri" w:cs="Calibri"/>
            <w:sz w:val="20"/>
            <w:szCs w:val="20"/>
          </w:rPr>
          <w:t>rch</w:t>
        </w:r>
        <w:r w:rsidR="00A4435B" w:rsidRPr="004B3A63">
          <w:rPr>
            <w:rFonts w:ascii="Calibri" w:hAnsi="Calibri" w:cs="Calibri"/>
            <w:sz w:val="20"/>
            <w:szCs w:val="20"/>
          </w:rPr>
          <w:t xml:space="preserve"> 202</w:t>
        </w:r>
        <w:r w:rsidR="00876CB6" w:rsidRPr="004B3A63">
          <w:rPr>
            <w:rFonts w:ascii="Calibri" w:hAnsi="Calibri" w:cs="Calibri"/>
            <w:sz w:val="20"/>
            <w:szCs w:val="20"/>
          </w:rPr>
          <w:t>5</w:t>
        </w:r>
        <w:r w:rsidR="00972B70" w:rsidRPr="004B3A63">
          <w:rPr>
            <w:rFonts w:ascii="Calibri" w:hAnsi="Calibri" w:cs="Calibri"/>
            <w:sz w:val="20"/>
            <w:szCs w:val="20"/>
          </w:rPr>
          <w:t xml:space="preserve">          </w:t>
        </w:r>
      </w:sdtContent>
    </w:sdt>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r w:rsidR="00900D29" w:rsidRPr="004B3A63">
      <w:rPr>
        <w:rFonts w:ascii="Calibri" w:hAnsi="Calibri" w:cs="Calibr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D81" w14:textId="77777777" w:rsidR="004B3A63" w:rsidRDefault="004B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1C07" w14:textId="77777777" w:rsidR="00DC671B" w:rsidRDefault="00DC671B" w:rsidP="00200797">
      <w:r>
        <w:separator/>
      </w:r>
    </w:p>
  </w:footnote>
  <w:footnote w:type="continuationSeparator" w:id="0">
    <w:p w14:paraId="03522F8C" w14:textId="77777777" w:rsidR="00DC671B" w:rsidRDefault="00DC671B" w:rsidP="0020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4ED4" w14:textId="77777777" w:rsidR="004B3A63" w:rsidRDefault="004B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6B96" w14:textId="53E53F38" w:rsidR="004E4D78" w:rsidRPr="004E4D78" w:rsidRDefault="004E4D78" w:rsidP="004E4D78">
    <w:pPr>
      <w:pStyle w:val="Header"/>
      <w:jc w:val="center"/>
      <w:rPr>
        <w:b/>
        <w:bCs/>
        <w:sz w:val="32"/>
        <w:szCs w:val="32"/>
      </w:rPr>
    </w:pPr>
    <w:r w:rsidRPr="004E4D78">
      <w:rPr>
        <w:b/>
        <w:bCs/>
        <w:sz w:val="32"/>
        <w:szCs w:val="32"/>
      </w:rPr>
      <w:t>CALM Master Materials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EF0F" w14:textId="77777777" w:rsidR="004B3A63" w:rsidRDefault="004B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88288A"/>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32E28"/>
    <w:multiLevelType w:val="hybridMultilevel"/>
    <w:tmpl w:val="EA0A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544E"/>
    <w:multiLevelType w:val="hybridMultilevel"/>
    <w:tmpl w:val="ECA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F7D0C"/>
    <w:multiLevelType w:val="hybridMultilevel"/>
    <w:tmpl w:val="F45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E5725"/>
    <w:multiLevelType w:val="hybridMultilevel"/>
    <w:tmpl w:val="DBF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14A"/>
    <w:multiLevelType w:val="hybridMultilevel"/>
    <w:tmpl w:val="2D10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5908"/>
    <w:multiLevelType w:val="hybridMultilevel"/>
    <w:tmpl w:val="8CC4DA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1F6B46"/>
    <w:multiLevelType w:val="hybridMultilevel"/>
    <w:tmpl w:val="74F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42BFB"/>
    <w:multiLevelType w:val="hybridMultilevel"/>
    <w:tmpl w:val="0228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03166"/>
    <w:multiLevelType w:val="hybridMultilevel"/>
    <w:tmpl w:val="7FE01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614C4"/>
    <w:multiLevelType w:val="hybridMultilevel"/>
    <w:tmpl w:val="963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63F9C"/>
    <w:multiLevelType w:val="hybridMultilevel"/>
    <w:tmpl w:val="569CF0F8"/>
    <w:lvl w:ilvl="0" w:tplc="E6F01500">
      <w:start w:val="1"/>
      <w:numFmt w:val="bullet"/>
      <w:pStyle w:val="Bodychart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415CB"/>
    <w:multiLevelType w:val="hybridMultilevel"/>
    <w:tmpl w:val="C67E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483F"/>
    <w:multiLevelType w:val="hybridMultilevel"/>
    <w:tmpl w:val="B16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D7B1A"/>
    <w:multiLevelType w:val="hybridMultilevel"/>
    <w:tmpl w:val="C10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C010A"/>
    <w:multiLevelType w:val="hybridMultilevel"/>
    <w:tmpl w:val="E73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677D"/>
    <w:multiLevelType w:val="hybridMultilevel"/>
    <w:tmpl w:val="0AB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A47B6"/>
    <w:multiLevelType w:val="hybridMultilevel"/>
    <w:tmpl w:val="B65A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6136"/>
    <w:multiLevelType w:val="hybridMultilevel"/>
    <w:tmpl w:val="4620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D1C8E"/>
    <w:multiLevelType w:val="hybridMultilevel"/>
    <w:tmpl w:val="7AF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A0C92"/>
    <w:multiLevelType w:val="hybridMultilevel"/>
    <w:tmpl w:val="BFAE312A"/>
    <w:lvl w:ilvl="0" w:tplc="87403AC0">
      <w:start w:val="1"/>
      <w:numFmt w:val="decimal"/>
      <w:lvlText w:val="%1."/>
      <w:lvlJc w:val="left"/>
      <w:pPr>
        <w:ind w:left="360" w:hanging="360"/>
      </w:pPr>
      <w:rPr>
        <w:rFonts w:hint="default"/>
        <w:b w:val="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6D020B"/>
    <w:multiLevelType w:val="hybridMultilevel"/>
    <w:tmpl w:val="3BA0C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631426">
    <w:abstractNumId w:val="11"/>
  </w:num>
  <w:num w:numId="2" w16cid:durableId="2039887785">
    <w:abstractNumId w:val="0"/>
  </w:num>
  <w:num w:numId="3" w16cid:durableId="540410378">
    <w:abstractNumId w:val="0"/>
  </w:num>
  <w:num w:numId="4" w16cid:durableId="844827939">
    <w:abstractNumId w:val="6"/>
  </w:num>
  <w:num w:numId="5" w16cid:durableId="1215462262">
    <w:abstractNumId w:val="20"/>
  </w:num>
  <w:num w:numId="6" w16cid:durableId="903297861">
    <w:abstractNumId w:val="21"/>
  </w:num>
  <w:num w:numId="7" w16cid:durableId="963466464">
    <w:abstractNumId w:val="9"/>
  </w:num>
  <w:num w:numId="8" w16cid:durableId="898977870">
    <w:abstractNumId w:val="5"/>
  </w:num>
  <w:num w:numId="9" w16cid:durableId="1454709249">
    <w:abstractNumId w:val="14"/>
  </w:num>
  <w:num w:numId="10" w16cid:durableId="1413623750">
    <w:abstractNumId w:val="4"/>
  </w:num>
  <w:num w:numId="11" w16cid:durableId="782071224">
    <w:abstractNumId w:val="18"/>
  </w:num>
  <w:num w:numId="12" w16cid:durableId="1639411604">
    <w:abstractNumId w:val="10"/>
  </w:num>
  <w:num w:numId="13" w16cid:durableId="558171270">
    <w:abstractNumId w:val="1"/>
  </w:num>
  <w:num w:numId="14" w16cid:durableId="1873495018">
    <w:abstractNumId w:val="19"/>
  </w:num>
  <w:num w:numId="15" w16cid:durableId="2093427111">
    <w:abstractNumId w:val="3"/>
  </w:num>
  <w:num w:numId="16" w16cid:durableId="1916161603">
    <w:abstractNumId w:val="13"/>
  </w:num>
  <w:num w:numId="17" w16cid:durableId="1671180242">
    <w:abstractNumId w:val="17"/>
  </w:num>
  <w:num w:numId="18" w16cid:durableId="845287103">
    <w:abstractNumId w:val="7"/>
  </w:num>
  <w:num w:numId="19" w16cid:durableId="1783256944">
    <w:abstractNumId w:val="8"/>
  </w:num>
  <w:num w:numId="20" w16cid:durableId="346298095">
    <w:abstractNumId w:val="2"/>
  </w:num>
  <w:num w:numId="21" w16cid:durableId="274792831">
    <w:abstractNumId w:val="15"/>
  </w:num>
  <w:num w:numId="22" w16cid:durableId="633677420">
    <w:abstractNumId w:val="16"/>
  </w:num>
  <w:num w:numId="23" w16cid:durableId="396560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97"/>
    <w:rsid w:val="00005C98"/>
    <w:rsid w:val="00021E93"/>
    <w:rsid w:val="0002675E"/>
    <w:rsid w:val="00043524"/>
    <w:rsid w:val="000471F4"/>
    <w:rsid w:val="00051770"/>
    <w:rsid w:val="000533B4"/>
    <w:rsid w:val="000539AE"/>
    <w:rsid w:val="000610B6"/>
    <w:rsid w:val="00062C02"/>
    <w:rsid w:val="00063D54"/>
    <w:rsid w:val="00064966"/>
    <w:rsid w:val="00065A44"/>
    <w:rsid w:val="00072711"/>
    <w:rsid w:val="00085822"/>
    <w:rsid w:val="00087E90"/>
    <w:rsid w:val="000968EA"/>
    <w:rsid w:val="000A1B3A"/>
    <w:rsid w:val="000A3551"/>
    <w:rsid w:val="000A530D"/>
    <w:rsid w:val="000A5D5D"/>
    <w:rsid w:val="000A6DD4"/>
    <w:rsid w:val="000A7568"/>
    <w:rsid w:val="000B36DB"/>
    <w:rsid w:val="000B5CE8"/>
    <w:rsid w:val="000E1647"/>
    <w:rsid w:val="000E2CC8"/>
    <w:rsid w:val="000E4D6F"/>
    <w:rsid w:val="000E5B26"/>
    <w:rsid w:val="000F525C"/>
    <w:rsid w:val="000F6DFF"/>
    <w:rsid w:val="00102F54"/>
    <w:rsid w:val="0011280D"/>
    <w:rsid w:val="00115DB7"/>
    <w:rsid w:val="00130E03"/>
    <w:rsid w:val="00134114"/>
    <w:rsid w:val="00145086"/>
    <w:rsid w:val="001552A7"/>
    <w:rsid w:val="00164132"/>
    <w:rsid w:val="0017245C"/>
    <w:rsid w:val="00173FE2"/>
    <w:rsid w:val="0017716E"/>
    <w:rsid w:val="00182DB2"/>
    <w:rsid w:val="001918E8"/>
    <w:rsid w:val="00192949"/>
    <w:rsid w:val="001A20C6"/>
    <w:rsid w:val="001B01D0"/>
    <w:rsid w:val="001C7CC5"/>
    <w:rsid w:val="001D3635"/>
    <w:rsid w:val="001D4969"/>
    <w:rsid w:val="001E324D"/>
    <w:rsid w:val="001E5395"/>
    <w:rsid w:val="001F26A1"/>
    <w:rsid w:val="001F5A53"/>
    <w:rsid w:val="00200797"/>
    <w:rsid w:val="00204C1E"/>
    <w:rsid w:val="002079F9"/>
    <w:rsid w:val="00212EEE"/>
    <w:rsid w:val="00242EB2"/>
    <w:rsid w:val="002449E8"/>
    <w:rsid w:val="00244C57"/>
    <w:rsid w:val="002541A1"/>
    <w:rsid w:val="00255E48"/>
    <w:rsid w:val="00263F0C"/>
    <w:rsid w:val="002665DD"/>
    <w:rsid w:val="002678A9"/>
    <w:rsid w:val="00271A22"/>
    <w:rsid w:val="00273833"/>
    <w:rsid w:val="002900E5"/>
    <w:rsid w:val="0029105C"/>
    <w:rsid w:val="002A24C9"/>
    <w:rsid w:val="002A6602"/>
    <w:rsid w:val="002A7B85"/>
    <w:rsid w:val="002A7DAD"/>
    <w:rsid w:val="002B51CA"/>
    <w:rsid w:val="002D0891"/>
    <w:rsid w:val="002E042A"/>
    <w:rsid w:val="002E0727"/>
    <w:rsid w:val="002E7854"/>
    <w:rsid w:val="002F0118"/>
    <w:rsid w:val="00300075"/>
    <w:rsid w:val="00305E65"/>
    <w:rsid w:val="00311569"/>
    <w:rsid w:val="00323BD5"/>
    <w:rsid w:val="00335289"/>
    <w:rsid w:val="00342447"/>
    <w:rsid w:val="003424ED"/>
    <w:rsid w:val="0034764E"/>
    <w:rsid w:val="00351D38"/>
    <w:rsid w:val="003538F2"/>
    <w:rsid w:val="00360A63"/>
    <w:rsid w:val="00365621"/>
    <w:rsid w:val="00366652"/>
    <w:rsid w:val="00373405"/>
    <w:rsid w:val="003807D5"/>
    <w:rsid w:val="0038134C"/>
    <w:rsid w:val="00387DDC"/>
    <w:rsid w:val="0039413E"/>
    <w:rsid w:val="00397DB0"/>
    <w:rsid w:val="003A0BEB"/>
    <w:rsid w:val="003A3BCF"/>
    <w:rsid w:val="003B037F"/>
    <w:rsid w:val="003B1106"/>
    <w:rsid w:val="003B4567"/>
    <w:rsid w:val="003B5E42"/>
    <w:rsid w:val="003C00C1"/>
    <w:rsid w:val="003C16E4"/>
    <w:rsid w:val="003C5229"/>
    <w:rsid w:val="003C6AD5"/>
    <w:rsid w:val="003D05F4"/>
    <w:rsid w:val="003D55CC"/>
    <w:rsid w:val="003E0727"/>
    <w:rsid w:val="003E7133"/>
    <w:rsid w:val="003F04E6"/>
    <w:rsid w:val="003F17A2"/>
    <w:rsid w:val="003F1B60"/>
    <w:rsid w:val="003F45F1"/>
    <w:rsid w:val="003F49DB"/>
    <w:rsid w:val="004001ED"/>
    <w:rsid w:val="00400CF0"/>
    <w:rsid w:val="0040399E"/>
    <w:rsid w:val="0042347E"/>
    <w:rsid w:val="00425177"/>
    <w:rsid w:val="00430C78"/>
    <w:rsid w:val="004310D5"/>
    <w:rsid w:val="004320A8"/>
    <w:rsid w:val="00434B8B"/>
    <w:rsid w:val="004370DC"/>
    <w:rsid w:val="0044191B"/>
    <w:rsid w:val="004439CA"/>
    <w:rsid w:val="00445D55"/>
    <w:rsid w:val="004478D6"/>
    <w:rsid w:val="00452604"/>
    <w:rsid w:val="004576F8"/>
    <w:rsid w:val="00457704"/>
    <w:rsid w:val="00466FDC"/>
    <w:rsid w:val="004938D4"/>
    <w:rsid w:val="0049476B"/>
    <w:rsid w:val="0049767D"/>
    <w:rsid w:val="00497728"/>
    <w:rsid w:val="004A0FA3"/>
    <w:rsid w:val="004A161B"/>
    <w:rsid w:val="004A23F6"/>
    <w:rsid w:val="004A26CA"/>
    <w:rsid w:val="004B05CD"/>
    <w:rsid w:val="004B3A63"/>
    <w:rsid w:val="004C3123"/>
    <w:rsid w:val="004D02A4"/>
    <w:rsid w:val="004D35F6"/>
    <w:rsid w:val="004D4870"/>
    <w:rsid w:val="004D6667"/>
    <w:rsid w:val="004D7E32"/>
    <w:rsid w:val="004E4D78"/>
    <w:rsid w:val="004F3C43"/>
    <w:rsid w:val="004F7466"/>
    <w:rsid w:val="004F75CA"/>
    <w:rsid w:val="004F7E66"/>
    <w:rsid w:val="005008DA"/>
    <w:rsid w:val="005038B9"/>
    <w:rsid w:val="00504E54"/>
    <w:rsid w:val="00505AA2"/>
    <w:rsid w:val="005102D4"/>
    <w:rsid w:val="005230E0"/>
    <w:rsid w:val="005238F9"/>
    <w:rsid w:val="0054289F"/>
    <w:rsid w:val="00557390"/>
    <w:rsid w:val="005634B2"/>
    <w:rsid w:val="00563CCF"/>
    <w:rsid w:val="00570244"/>
    <w:rsid w:val="00570D49"/>
    <w:rsid w:val="00572E48"/>
    <w:rsid w:val="00581230"/>
    <w:rsid w:val="00586DC1"/>
    <w:rsid w:val="00587CB1"/>
    <w:rsid w:val="00595F8B"/>
    <w:rsid w:val="005A692F"/>
    <w:rsid w:val="005B2B87"/>
    <w:rsid w:val="005B4F0D"/>
    <w:rsid w:val="005C09B2"/>
    <w:rsid w:val="005C0A6A"/>
    <w:rsid w:val="005C234A"/>
    <w:rsid w:val="005C452F"/>
    <w:rsid w:val="005D1FAC"/>
    <w:rsid w:val="005D3E37"/>
    <w:rsid w:val="005D5FE1"/>
    <w:rsid w:val="005E4AE8"/>
    <w:rsid w:val="005F7039"/>
    <w:rsid w:val="00600331"/>
    <w:rsid w:val="00603494"/>
    <w:rsid w:val="00605153"/>
    <w:rsid w:val="006051CB"/>
    <w:rsid w:val="00606BD3"/>
    <w:rsid w:val="00614FF7"/>
    <w:rsid w:val="006161E8"/>
    <w:rsid w:val="00616AE8"/>
    <w:rsid w:val="00622027"/>
    <w:rsid w:val="0062286B"/>
    <w:rsid w:val="00626140"/>
    <w:rsid w:val="00627217"/>
    <w:rsid w:val="00630FC5"/>
    <w:rsid w:val="00640B51"/>
    <w:rsid w:val="00643E95"/>
    <w:rsid w:val="00644DBB"/>
    <w:rsid w:val="006469A7"/>
    <w:rsid w:val="0065534B"/>
    <w:rsid w:val="00656D13"/>
    <w:rsid w:val="0066648D"/>
    <w:rsid w:val="0066684D"/>
    <w:rsid w:val="00667449"/>
    <w:rsid w:val="00673EF6"/>
    <w:rsid w:val="00677FF3"/>
    <w:rsid w:val="00680B81"/>
    <w:rsid w:val="00683DCB"/>
    <w:rsid w:val="00683EE2"/>
    <w:rsid w:val="00690BCD"/>
    <w:rsid w:val="00690F62"/>
    <w:rsid w:val="00697D4C"/>
    <w:rsid w:val="006A78C7"/>
    <w:rsid w:val="006B783B"/>
    <w:rsid w:val="006C3ECB"/>
    <w:rsid w:val="006C5DA4"/>
    <w:rsid w:val="006C5E2E"/>
    <w:rsid w:val="006C6373"/>
    <w:rsid w:val="006C73BB"/>
    <w:rsid w:val="006D4325"/>
    <w:rsid w:val="006D4952"/>
    <w:rsid w:val="006D6141"/>
    <w:rsid w:val="006D6BFB"/>
    <w:rsid w:val="006E6836"/>
    <w:rsid w:val="0071467B"/>
    <w:rsid w:val="00715458"/>
    <w:rsid w:val="007155D5"/>
    <w:rsid w:val="007161A1"/>
    <w:rsid w:val="00716214"/>
    <w:rsid w:val="00716301"/>
    <w:rsid w:val="007168E7"/>
    <w:rsid w:val="00720600"/>
    <w:rsid w:val="0072249C"/>
    <w:rsid w:val="007272E1"/>
    <w:rsid w:val="00730BAD"/>
    <w:rsid w:val="00731803"/>
    <w:rsid w:val="007331F0"/>
    <w:rsid w:val="007332AB"/>
    <w:rsid w:val="007421FC"/>
    <w:rsid w:val="00761145"/>
    <w:rsid w:val="00761457"/>
    <w:rsid w:val="00762903"/>
    <w:rsid w:val="00765200"/>
    <w:rsid w:val="00766D82"/>
    <w:rsid w:val="0077020D"/>
    <w:rsid w:val="0077112E"/>
    <w:rsid w:val="00772021"/>
    <w:rsid w:val="00781DE6"/>
    <w:rsid w:val="007848C2"/>
    <w:rsid w:val="007900A2"/>
    <w:rsid w:val="007955F2"/>
    <w:rsid w:val="007A0D1A"/>
    <w:rsid w:val="007B2D14"/>
    <w:rsid w:val="007B489C"/>
    <w:rsid w:val="007B6AD6"/>
    <w:rsid w:val="007C0F0A"/>
    <w:rsid w:val="007C640B"/>
    <w:rsid w:val="007D1DFB"/>
    <w:rsid w:val="007D341C"/>
    <w:rsid w:val="007E39AF"/>
    <w:rsid w:val="007F1D1F"/>
    <w:rsid w:val="007F2A95"/>
    <w:rsid w:val="007F5F4D"/>
    <w:rsid w:val="007F6D56"/>
    <w:rsid w:val="008001D3"/>
    <w:rsid w:val="00806694"/>
    <w:rsid w:val="008111CD"/>
    <w:rsid w:val="0081454A"/>
    <w:rsid w:val="0081589E"/>
    <w:rsid w:val="008170C6"/>
    <w:rsid w:val="008174DA"/>
    <w:rsid w:val="00817EE5"/>
    <w:rsid w:val="008237A5"/>
    <w:rsid w:val="00826D48"/>
    <w:rsid w:val="008279D0"/>
    <w:rsid w:val="008305AD"/>
    <w:rsid w:val="00831AF3"/>
    <w:rsid w:val="008372FF"/>
    <w:rsid w:val="00851963"/>
    <w:rsid w:val="00854525"/>
    <w:rsid w:val="00866E1D"/>
    <w:rsid w:val="00867306"/>
    <w:rsid w:val="00873C43"/>
    <w:rsid w:val="00874450"/>
    <w:rsid w:val="008744E2"/>
    <w:rsid w:val="00876CB6"/>
    <w:rsid w:val="008810D2"/>
    <w:rsid w:val="008871BE"/>
    <w:rsid w:val="00895F3E"/>
    <w:rsid w:val="00896FB3"/>
    <w:rsid w:val="0089779F"/>
    <w:rsid w:val="008A73BD"/>
    <w:rsid w:val="008B054B"/>
    <w:rsid w:val="008B5F08"/>
    <w:rsid w:val="008B6EB7"/>
    <w:rsid w:val="008C1111"/>
    <w:rsid w:val="008C450E"/>
    <w:rsid w:val="008C5C95"/>
    <w:rsid w:val="008D2444"/>
    <w:rsid w:val="008E1358"/>
    <w:rsid w:val="00900D29"/>
    <w:rsid w:val="00904725"/>
    <w:rsid w:val="0091196A"/>
    <w:rsid w:val="009163D4"/>
    <w:rsid w:val="00924A4C"/>
    <w:rsid w:val="00926B99"/>
    <w:rsid w:val="0093557E"/>
    <w:rsid w:val="00940AF9"/>
    <w:rsid w:val="009429CB"/>
    <w:rsid w:val="009448BA"/>
    <w:rsid w:val="009605E9"/>
    <w:rsid w:val="009616E7"/>
    <w:rsid w:val="00970127"/>
    <w:rsid w:val="00972B70"/>
    <w:rsid w:val="00972B9F"/>
    <w:rsid w:val="00975B86"/>
    <w:rsid w:val="00976C08"/>
    <w:rsid w:val="009A0CC4"/>
    <w:rsid w:val="009A58A8"/>
    <w:rsid w:val="009A6181"/>
    <w:rsid w:val="009C0795"/>
    <w:rsid w:val="009C26CA"/>
    <w:rsid w:val="009D0963"/>
    <w:rsid w:val="009D195F"/>
    <w:rsid w:val="009D308C"/>
    <w:rsid w:val="009D4A8F"/>
    <w:rsid w:val="009E0572"/>
    <w:rsid w:val="009E11AF"/>
    <w:rsid w:val="009E63BD"/>
    <w:rsid w:val="009F07AC"/>
    <w:rsid w:val="009F0F74"/>
    <w:rsid w:val="009F205B"/>
    <w:rsid w:val="009F28F9"/>
    <w:rsid w:val="009F5773"/>
    <w:rsid w:val="009F6DB2"/>
    <w:rsid w:val="00A014B4"/>
    <w:rsid w:val="00A0554A"/>
    <w:rsid w:val="00A23284"/>
    <w:rsid w:val="00A253DC"/>
    <w:rsid w:val="00A32CC9"/>
    <w:rsid w:val="00A35308"/>
    <w:rsid w:val="00A4435B"/>
    <w:rsid w:val="00A4764D"/>
    <w:rsid w:val="00A543D8"/>
    <w:rsid w:val="00A55133"/>
    <w:rsid w:val="00A55F70"/>
    <w:rsid w:val="00A57EBB"/>
    <w:rsid w:val="00A60237"/>
    <w:rsid w:val="00A60E0F"/>
    <w:rsid w:val="00A63320"/>
    <w:rsid w:val="00A64562"/>
    <w:rsid w:val="00A67959"/>
    <w:rsid w:val="00A974C4"/>
    <w:rsid w:val="00AB54EE"/>
    <w:rsid w:val="00AC0679"/>
    <w:rsid w:val="00AC7973"/>
    <w:rsid w:val="00AD0827"/>
    <w:rsid w:val="00AD0BB6"/>
    <w:rsid w:val="00AD1130"/>
    <w:rsid w:val="00AE0791"/>
    <w:rsid w:val="00AE34C2"/>
    <w:rsid w:val="00AE3754"/>
    <w:rsid w:val="00AE4E8A"/>
    <w:rsid w:val="00AE57D8"/>
    <w:rsid w:val="00AE5950"/>
    <w:rsid w:val="00AF029B"/>
    <w:rsid w:val="00AF4D5B"/>
    <w:rsid w:val="00AF6CD8"/>
    <w:rsid w:val="00B11C23"/>
    <w:rsid w:val="00B15A67"/>
    <w:rsid w:val="00B2325B"/>
    <w:rsid w:val="00B23AB5"/>
    <w:rsid w:val="00B2499B"/>
    <w:rsid w:val="00B24C34"/>
    <w:rsid w:val="00B262DB"/>
    <w:rsid w:val="00B30E06"/>
    <w:rsid w:val="00B32737"/>
    <w:rsid w:val="00B343AB"/>
    <w:rsid w:val="00B35293"/>
    <w:rsid w:val="00B467C4"/>
    <w:rsid w:val="00B61C89"/>
    <w:rsid w:val="00B63FBA"/>
    <w:rsid w:val="00B67228"/>
    <w:rsid w:val="00B7777A"/>
    <w:rsid w:val="00B84168"/>
    <w:rsid w:val="00B86A90"/>
    <w:rsid w:val="00B90C46"/>
    <w:rsid w:val="00B91463"/>
    <w:rsid w:val="00BA52E1"/>
    <w:rsid w:val="00BA6AAB"/>
    <w:rsid w:val="00BB1EF2"/>
    <w:rsid w:val="00BB3EC6"/>
    <w:rsid w:val="00BB6155"/>
    <w:rsid w:val="00BB6EAD"/>
    <w:rsid w:val="00BD0872"/>
    <w:rsid w:val="00BD46DD"/>
    <w:rsid w:val="00BD4F8D"/>
    <w:rsid w:val="00BE2209"/>
    <w:rsid w:val="00BF2141"/>
    <w:rsid w:val="00BF5077"/>
    <w:rsid w:val="00C04689"/>
    <w:rsid w:val="00C065E5"/>
    <w:rsid w:val="00C0686E"/>
    <w:rsid w:val="00C06B30"/>
    <w:rsid w:val="00C13C0B"/>
    <w:rsid w:val="00C145DB"/>
    <w:rsid w:val="00C3740F"/>
    <w:rsid w:val="00C42A98"/>
    <w:rsid w:val="00C434E8"/>
    <w:rsid w:val="00C471CD"/>
    <w:rsid w:val="00C56FBC"/>
    <w:rsid w:val="00C62663"/>
    <w:rsid w:val="00C63EE2"/>
    <w:rsid w:val="00C70187"/>
    <w:rsid w:val="00C72BC9"/>
    <w:rsid w:val="00C72D99"/>
    <w:rsid w:val="00C765C3"/>
    <w:rsid w:val="00C84BAC"/>
    <w:rsid w:val="00C85C86"/>
    <w:rsid w:val="00C8796E"/>
    <w:rsid w:val="00C9260A"/>
    <w:rsid w:val="00C944C4"/>
    <w:rsid w:val="00CA2AC7"/>
    <w:rsid w:val="00CA63A3"/>
    <w:rsid w:val="00CB07A6"/>
    <w:rsid w:val="00CB1640"/>
    <w:rsid w:val="00CB17E6"/>
    <w:rsid w:val="00CB4BE7"/>
    <w:rsid w:val="00CC28C6"/>
    <w:rsid w:val="00CC6799"/>
    <w:rsid w:val="00CD0C80"/>
    <w:rsid w:val="00CE0860"/>
    <w:rsid w:val="00CE0CF9"/>
    <w:rsid w:val="00CE2047"/>
    <w:rsid w:val="00CE428D"/>
    <w:rsid w:val="00CE52FC"/>
    <w:rsid w:val="00CE68BD"/>
    <w:rsid w:val="00CF0D0D"/>
    <w:rsid w:val="00CF3B42"/>
    <w:rsid w:val="00CF6742"/>
    <w:rsid w:val="00D115AC"/>
    <w:rsid w:val="00D148E4"/>
    <w:rsid w:val="00D30534"/>
    <w:rsid w:val="00D311FF"/>
    <w:rsid w:val="00D327E3"/>
    <w:rsid w:val="00D374CB"/>
    <w:rsid w:val="00D43364"/>
    <w:rsid w:val="00D45FBC"/>
    <w:rsid w:val="00D53D8A"/>
    <w:rsid w:val="00D5412F"/>
    <w:rsid w:val="00D614A3"/>
    <w:rsid w:val="00D62B70"/>
    <w:rsid w:val="00D705CC"/>
    <w:rsid w:val="00D71F3A"/>
    <w:rsid w:val="00D72DDD"/>
    <w:rsid w:val="00D76E04"/>
    <w:rsid w:val="00D914F1"/>
    <w:rsid w:val="00D96867"/>
    <w:rsid w:val="00DA12FA"/>
    <w:rsid w:val="00DA62EF"/>
    <w:rsid w:val="00DA6BFF"/>
    <w:rsid w:val="00DB0D6C"/>
    <w:rsid w:val="00DB17C1"/>
    <w:rsid w:val="00DB71BD"/>
    <w:rsid w:val="00DC3A3C"/>
    <w:rsid w:val="00DC671B"/>
    <w:rsid w:val="00DD3978"/>
    <w:rsid w:val="00DD4383"/>
    <w:rsid w:val="00DF0BA9"/>
    <w:rsid w:val="00DF26D3"/>
    <w:rsid w:val="00DF495D"/>
    <w:rsid w:val="00DF65E4"/>
    <w:rsid w:val="00E0725B"/>
    <w:rsid w:val="00E1563C"/>
    <w:rsid w:val="00E173FF"/>
    <w:rsid w:val="00E20EC9"/>
    <w:rsid w:val="00E221C8"/>
    <w:rsid w:val="00E33598"/>
    <w:rsid w:val="00E37ADB"/>
    <w:rsid w:val="00E409C3"/>
    <w:rsid w:val="00E47220"/>
    <w:rsid w:val="00E52F9C"/>
    <w:rsid w:val="00E54B5E"/>
    <w:rsid w:val="00E57063"/>
    <w:rsid w:val="00E618E3"/>
    <w:rsid w:val="00E647F8"/>
    <w:rsid w:val="00E661E2"/>
    <w:rsid w:val="00E67E25"/>
    <w:rsid w:val="00E700DF"/>
    <w:rsid w:val="00E702B8"/>
    <w:rsid w:val="00E7214F"/>
    <w:rsid w:val="00E73A65"/>
    <w:rsid w:val="00E93C84"/>
    <w:rsid w:val="00E947DA"/>
    <w:rsid w:val="00E95898"/>
    <w:rsid w:val="00EA0048"/>
    <w:rsid w:val="00EA1480"/>
    <w:rsid w:val="00EB2B5F"/>
    <w:rsid w:val="00EB41DC"/>
    <w:rsid w:val="00EB6DD1"/>
    <w:rsid w:val="00EC3049"/>
    <w:rsid w:val="00EC4C41"/>
    <w:rsid w:val="00EC5E5D"/>
    <w:rsid w:val="00EC6693"/>
    <w:rsid w:val="00ED288B"/>
    <w:rsid w:val="00ED2B84"/>
    <w:rsid w:val="00ED59BF"/>
    <w:rsid w:val="00EE2AD5"/>
    <w:rsid w:val="00EE672C"/>
    <w:rsid w:val="00EF0AD4"/>
    <w:rsid w:val="00EF27C5"/>
    <w:rsid w:val="00EF651D"/>
    <w:rsid w:val="00F01052"/>
    <w:rsid w:val="00F0257C"/>
    <w:rsid w:val="00F0443D"/>
    <w:rsid w:val="00F15631"/>
    <w:rsid w:val="00F156A0"/>
    <w:rsid w:val="00F1629F"/>
    <w:rsid w:val="00F2339B"/>
    <w:rsid w:val="00F27E4E"/>
    <w:rsid w:val="00F3073B"/>
    <w:rsid w:val="00F32516"/>
    <w:rsid w:val="00F3315C"/>
    <w:rsid w:val="00F37405"/>
    <w:rsid w:val="00F37469"/>
    <w:rsid w:val="00F42F8C"/>
    <w:rsid w:val="00F439A1"/>
    <w:rsid w:val="00F6656B"/>
    <w:rsid w:val="00F71A29"/>
    <w:rsid w:val="00F74EB3"/>
    <w:rsid w:val="00F750DD"/>
    <w:rsid w:val="00F7654A"/>
    <w:rsid w:val="00F76B9D"/>
    <w:rsid w:val="00F770AA"/>
    <w:rsid w:val="00F820BA"/>
    <w:rsid w:val="00F82B89"/>
    <w:rsid w:val="00F84ED2"/>
    <w:rsid w:val="00FA3919"/>
    <w:rsid w:val="00FB1FAA"/>
    <w:rsid w:val="00FB60F2"/>
    <w:rsid w:val="00FC0088"/>
    <w:rsid w:val="00FC383F"/>
    <w:rsid w:val="00FC3E94"/>
    <w:rsid w:val="00FC5CD4"/>
    <w:rsid w:val="00FC6455"/>
    <w:rsid w:val="00FD094F"/>
    <w:rsid w:val="00FD19F2"/>
    <w:rsid w:val="00FD4681"/>
    <w:rsid w:val="00FE0D48"/>
    <w:rsid w:val="00FE335B"/>
    <w:rsid w:val="00FF15E2"/>
    <w:rsid w:val="00FF5DAC"/>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452"/>
  <w15:docId w15:val="{48D83E2F-0A65-409F-B857-38D51F04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tbullet">
    <w:name w:val="Body chart bullet"/>
    <w:basedOn w:val="BodyText"/>
    <w:qFormat/>
    <w:rsid w:val="00E20EC9"/>
    <w:pPr>
      <w:numPr>
        <w:numId w:val="1"/>
      </w:numPr>
      <w:adjustRightInd w:val="0"/>
      <w:spacing w:after="60"/>
    </w:pPr>
    <w:rPr>
      <w:rFonts w:ascii="Calibri" w:hAnsi="Calibri"/>
      <w:sz w:val="22"/>
      <w:szCs w:val="22"/>
    </w:rPr>
  </w:style>
  <w:style w:type="paragraph" w:styleId="BodyText">
    <w:name w:val="Body Text"/>
    <w:basedOn w:val="Normal"/>
    <w:link w:val="BodyTextChar"/>
    <w:uiPriority w:val="99"/>
    <w:semiHidden/>
    <w:unhideWhenUsed/>
    <w:rsid w:val="00E20EC9"/>
    <w:pPr>
      <w:spacing w:after="120"/>
    </w:pPr>
  </w:style>
  <w:style w:type="character" w:customStyle="1" w:styleId="BodyTextChar">
    <w:name w:val="Body Text Char"/>
    <w:basedOn w:val="DefaultParagraphFont"/>
    <w:link w:val="BodyText"/>
    <w:uiPriority w:val="99"/>
    <w:semiHidden/>
    <w:rsid w:val="00E20EC9"/>
  </w:style>
  <w:style w:type="paragraph" w:customStyle="1" w:styleId="NoteLevel21">
    <w:name w:val="Note Level 21"/>
    <w:basedOn w:val="Normal"/>
    <w:autoRedefine/>
    <w:uiPriority w:val="99"/>
    <w:qFormat/>
    <w:rsid w:val="00C04689"/>
    <w:pPr>
      <w:keepNext/>
      <w:numPr>
        <w:ilvl w:val="1"/>
        <w:numId w:val="3"/>
      </w:numPr>
      <w:spacing w:line="259" w:lineRule="auto"/>
      <w:contextualSpacing/>
      <w:outlineLvl w:val="1"/>
    </w:pPr>
    <w:rPr>
      <w:rFonts w:ascii="Calibri" w:hAnsi="Calibri"/>
      <w:sz w:val="22"/>
      <w:szCs w:val="22"/>
    </w:rPr>
  </w:style>
  <w:style w:type="character" w:styleId="IntenseReference">
    <w:name w:val="Intense Reference"/>
    <w:basedOn w:val="DefaultParagraphFont"/>
    <w:uiPriority w:val="32"/>
    <w:qFormat/>
    <w:rsid w:val="005D1FAC"/>
    <w:rPr>
      <w:rFonts w:ascii="Calibri Light" w:hAnsi="Calibri Light"/>
      <w:b/>
      <w:bCs w:val="0"/>
      <w:i w:val="0"/>
      <w:iCs w:val="0"/>
      <w:smallCaps/>
      <w:color w:val="5B9BD5" w:themeColor="accent1"/>
      <w:spacing w:val="5"/>
    </w:rPr>
  </w:style>
  <w:style w:type="paragraph" w:styleId="Header">
    <w:name w:val="header"/>
    <w:basedOn w:val="Normal"/>
    <w:link w:val="HeaderChar"/>
    <w:uiPriority w:val="99"/>
    <w:unhideWhenUsed/>
    <w:rsid w:val="00200797"/>
    <w:pPr>
      <w:tabs>
        <w:tab w:val="center" w:pos="4680"/>
        <w:tab w:val="right" w:pos="9360"/>
      </w:tabs>
    </w:pPr>
  </w:style>
  <w:style w:type="character" w:customStyle="1" w:styleId="HeaderChar">
    <w:name w:val="Header Char"/>
    <w:basedOn w:val="DefaultParagraphFont"/>
    <w:link w:val="Header"/>
    <w:uiPriority w:val="99"/>
    <w:rsid w:val="00200797"/>
  </w:style>
  <w:style w:type="paragraph" w:styleId="Footer">
    <w:name w:val="footer"/>
    <w:basedOn w:val="Normal"/>
    <w:link w:val="FooterChar"/>
    <w:uiPriority w:val="99"/>
    <w:unhideWhenUsed/>
    <w:rsid w:val="00200797"/>
    <w:pPr>
      <w:tabs>
        <w:tab w:val="center" w:pos="4680"/>
        <w:tab w:val="right" w:pos="9360"/>
      </w:tabs>
    </w:pPr>
  </w:style>
  <w:style w:type="character" w:customStyle="1" w:styleId="FooterChar">
    <w:name w:val="Footer Char"/>
    <w:basedOn w:val="DefaultParagraphFont"/>
    <w:link w:val="Footer"/>
    <w:uiPriority w:val="99"/>
    <w:rsid w:val="00200797"/>
  </w:style>
  <w:style w:type="character" w:styleId="PageNumber">
    <w:name w:val="page number"/>
    <w:basedOn w:val="DefaultParagraphFont"/>
    <w:uiPriority w:val="99"/>
    <w:semiHidden/>
    <w:unhideWhenUsed/>
    <w:rsid w:val="00200797"/>
  </w:style>
  <w:style w:type="table" w:styleId="TableGrid">
    <w:name w:val="Table Grid"/>
    <w:basedOn w:val="TableNormal"/>
    <w:uiPriority w:val="39"/>
    <w:rsid w:val="0013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087E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087E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087E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11">
    <w:name w:val="List Table 3 - Accent 11"/>
    <w:basedOn w:val="TableNormal"/>
    <w:uiPriority w:val="48"/>
    <w:rsid w:val="00087E9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rsid w:val="00826D48"/>
    <w:rPr>
      <w:sz w:val="16"/>
      <w:szCs w:val="16"/>
    </w:rPr>
  </w:style>
  <w:style w:type="paragraph" w:styleId="CommentText">
    <w:name w:val="annotation text"/>
    <w:basedOn w:val="Normal"/>
    <w:link w:val="CommentTextChar"/>
    <w:uiPriority w:val="99"/>
    <w:semiHidden/>
    <w:unhideWhenUsed/>
    <w:rsid w:val="00826D48"/>
    <w:rPr>
      <w:sz w:val="20"/>
      <w:szCs w:val="20"/>
    </w:rPr>
  </w:style>
  <w:style w:type="character" w:customStyle="1" w:styleId="CommentTextChar">
    <w:name w:val="Comment Text Char"/>
    <w:basedOn w:val="DefaultParagraphFont"/>
    <w:link w:val="CommentText"/>
    <w:uiPriority w:val="99"/>
    <w:semiHidden/>
    <w:rsid w:val="00826D48"/>
    <w:rPr>
      <w:sz w:val="20"/>
      <w:szCs w:val="20"/>
    </w:rPr>
  </w:style>
  <w:style w:type="paragraph" w:styleId="CommentSubject">
    <w:name w:val="annotation subject"/>
    <w:basedOn w:val="CommentText"/>
    <w:next w:val="CommentText"/>
    <w:link w:val="CommentSubjectChar"/>
    <w:uiPriority w:val="99"/>
    <w:semiHidden/>
    <w:unhideWhenUsed/>
    <w:rsid w:val="00826D48"/>
    <w:rPr>
      <w:b/>
      <w:bCs/>
    </w:rPr>
  </w:style>
  <w:style w:type="character" w:customStyle="1" w:styleId="CommentSubjectChar">
    <w:name w:val="Comment Subject Char"/>
    <w:basedOn w:val="CommentTextChar"/>
    <w:link w:val="CommentSubject"/>
    <w:uiPriority w:val="99"/>
    <w:semiHidden/>
    <w:rsid w:val="00826D48"/>
    <w:rPr>
      <w:b/>
      <w:bCs/>
      <w:sz w:val="20"/>
      <w:szCs w:val="20"/>
    </w:rPr>
  </w:style>
  <w:style w:type="paragraph" w:styleId="BalloonText">
    <w:name w:val="Balloon Text"/>
    <w:basedOn w:val="Normal"/>
    <w:link w:val="BalloonTextChar"/>
    <w:uiPriority w:val="99"/>
    <w:semiHidden/>
    <w:unhideWhenUsed/>
    <w:rsid w:val="0082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48"/>
    <w:rPr>
      <w:rFonts w:ascii="Segoe UI" w:hAnsi="Segoe UI" w:cs="Segoe UI"/>
      <w:sz w:val="18"/>
      <w:szCs w:val="18"/>
    </w:rPr>
  </w:style>
  <w:style w:type="paragraph" w:customStyle="1" w:styleId="Default">
    <w:name w:val="Default"/>
    <w:rsid w:val="00145086"/>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C6AD5"/>
    <w:pPr>
      <w:ind w:left="720"/>
      <w:contextualSpacing/>
    </w:pPr>
  </w:style>
  <w:style w:type="character" w:styleId="Hyperlink">
    <w:name w:val="Hyperlink"/>
    <w:basedOn w:val="DefaultParagraphFont"/>
    <w:uiPriority w:val="99"/>
    <w:unhideWhenUsed/>
    <w:rsid w:val="00A4435B"/>
    <w:rPr>
      <w:color w:val="0563C1" w:themeColor="hyperlink"/>
      <w:u w:val="single"/>
    </w:rPr>
  </w:style>
  <w:style w:type="character" w:styleId="UnresolvedMention">
    <w:name w:val="Unresolved Mention"/>
    <w:basedOn w:val="DefaultParagraphFont"/>
    <w:uiPriority w:val="99"/>
    <w:semiHidden/>
    <w:unhideWhenUsed/>
    <w:rsid w:val="00A4435B"/>
    <w:rPr>
      <w:color w:val="605E5C"/>
      <w:shd w:val="clear" w:color="auto" w:fill="E1DFDD"/>
    </w:rPr>
  </w:style>
  <w:style w:type="character" w:styleId="FollowedHyperlink">
    <w:name w:val="FollowedHyperlink"/>
    <w:basedOn w:val="DefaultParagraphFont"/>
    <w:uiPriority w:val="99"/>
    <w:semiHidden/>
    <w:unhideWhenUsed/>
    <w:rsid w:val="00096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1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c.edu/empow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rc.edu/empow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2F58-1340-9C47-AA79-0BF22787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Soares</dc:creator>
  <cp:lastModifiedBy>Sherry Soares</cp:lastModifiedBy>
  <cp:revision>12</cp:revision>
  <cp:lastPrinted>2023-05-20T12:50:00Z</cp:lastPrinted>
  <dcterms:created xsi:type="dcterms:W3CDTF">2025-03-23T17:20:00Z</dcterms:created>
  <dcterms:modified xsi:type="dcterms:W3CDTF">2025-10-07T20:10:00Z</dcterms:modified>
</cp:coreProperties>
</file>