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AD78" w14:textId="77777777" w:rsidR="00302CCE" w:rsidRPr="0048330A" w:rsidRDefault="00302CCE" w:rsidP="00302CCE">
      <w:pPr>
        <w:rPr>
          <w:rFonts w:asciiTheme="majorHAnsi" w:hAnsiTheme="majorHAnsi" w:cstheme="majorHAnsi"/>
          <w:b/>
          <w:bCs/>
          <w:sz w:val="20"/>
          <w:szCs w:val="20"/>
        </w:rPr>
      </w:pPr>
      <w:r w:rsidRPr="0048330A">
        <w:rPr>
          <w:rFonts w:asciiTheme="majorHAnsi" w:hAnsiTheme="majorHAnsi" w:cstheme="majorHAnsi"/>
          <w:b/>
          <w:bCs/>
          <w:sz w:val="20"/>
          <w:szCs w:val="20"/>
        </w:rPr>
        <w:t>Overall Goal:</w:t>
      </w:r>
    </w:p>
    <w:p w14:paraId="2C62BAF3" w14:textId="3D3587F8" w:rsidR="00302CCE" w:rsidRPr="0048330A" w:rsidRDefault="00302CCE" w:rsidP="00302CCE">
      <w:pPr>
        <w:rPr>
          <w:rFonts w:asciiTheme="majorHAnsi" w:hAnsiTheme="majorHAnsi" w:cstheme="majorHAnsi"/>
          <w:sz w:val="20"/>
          <w:szCs w:val="20"/>
        </w:rPr>
      </w:pPr>
      <w:r w:rsidRPr="0048330A">
        <w:rPr>
          <w:rFonts w:asciiTheme="majorHAnsi" w:hAnsiTheme="majorHAnsi" w:cstheme="majorHAnsi"/>
          <w:sz w:val="20"/>
          <w:szCs w:val="20"/>
        </w:rPr>
        <w:t xml:space="preserve">Students will be able to </w:t>
      </w:r>
      <w:r w:rsidR="00E63A33" w:rsidRPr="0048330A">
        <w:rPr>
          <w:rFonts w:asciiTheme="majorHAnsi" w:hAnsiTheme="majorHAnsi" w:cstheme="majorHAnsi"/>
          <w:sz w:val="20"/>
          <w:szCs w:val="20"/>
        </w:rPr>
        <w:t xml:space="preserve">apply geometric properties to </w:t>
      </w:r>
      <w:r w:rsidR="00A36225" w:rsidRPr="0048330A">
        <w:rPr>
          <w:rFonts w:asciiTheme="majorHAnsi" w:hAnsiTheme="majorHAnsi" w:cstheme="majorHAnsi"/>
          <w:sz w:val="20"/>
          <w:szCs w:val="20"/>
        </w:rPr>
        <w:t>make informed decision</w:t>
      </w:r>
      <w:r w:rsidR="00E63A33" w:rsidRPr="0048330A">
        <w:rPr>
          <w:rFonts w:asciiTheme="majorHAnsi" w:hAnsiTheme="majorHAnsi" w:cstheme="majorHAnsi"/>
          <w:sz w:val="20"/>
          <w:szCs w:val="20"/>
        </w:rPr>
        <w:t>s</w:t>
      </w:r>
      <w:r w:rsidR="00215F19" w:rsidRPr="0048330A">
        <w:rPr>
          <w:rFonts w:asciiTheme="majorHAnsi" w:hAnsiTheme="majorHAnsi" w:cstheme="majorHAnsi"/>
          <w:sz w:val="20"/>
          <w:szCs w:val="20"/>
        </w:rPr>
        <w:t xml:space="preserve"> and understand the world around them</w:t>
      </w:r>
      <w:r w:rsidR="00A36225" w:rsidRPr="0048330A">
        <w:rPr>
          <w:rFonts w:asciiTheme="majorHAnsi" w:hAnsiTheme="majorHAnsi" w:cstheme="majorHAnsi"/>
          <w:sz w:val="20"/>
          <w:szCs w:val="20"/>
        </w:rPr>
        <w:t xml:space="preserve">. </w:t>
      </w:r>
    </w:p>
    <w:p w14:paraId="49D788C4" w14:textId="77777777" w:rsidR="00302CCE" w:rsidRPr="0048330A" w:rsidRDefault="00302CCE" w:rsidP="00493A1A">
      <w:pPr>
        <w:spacing w:before="120"/>
        <w:rPr>
          <w:rFonts w:asciiTheme="majorHAnsi" w:hAnsiTheme="majorHAnsi" w:cstheme="majorHAnsi"/>
          <w:b/>
          <w:bCs/>
          <w:sz w:val="20"/>
          <w:szCs w:val="20"/>
        </w:rPr>
      </w:pPr>
      <w:r w:rsidRPr="0048330A">
        <w:rPr>
          <w:rFonts w:asciiTheme="majorHAnsi" w:hAnsiTheme="majorHAnsi" w:cstheme="majorHAnsi"/>
          <w:b/>
          <w:bCs/>
          <w:sz w:val="20"/>
          <w:szCs w:val="20"/>
        </w:rPr>
        <w:t>Common Themes:</w:t>
      </w:r>
    </w:p>
    <w:p w14:paraId="4DCC5800" w14:textId="6B489C09" w:rsidR="00C413DE" w:rsidRPr="0048330A" w:rsidRDefault="00B52D76" w:rsidP="00C413DE">
      <w:pPr>
        <w:numPr>
          <w:ilvl w:val="0"/>
          <w:numId w:val="1"/>
        </w:numPr>
        <w:spacing w:line="262" w:lineRule="auto"/>
        <w:rPr>
          <w:rFonts w:asciiTheme="majorHAnsi" w:hAnsiTheme="majorHAnsi" w:cstheme="majorHAnsi"/>
          <w:sz w:val="20"/>
          <w:szCs w:val="20"/>
        </w:rPr>
      </w:pPr>
      <w:r w:rsidRPr="0048330A">
        <w:rPr>
          <w:rFonts w:asciiTheme="majorHAnsi" w:hAnsiTheme="majorHAnsi" w:cstheme="majorHAnsi"/>
          <w:sz w:val="20"/>
          <w:szCs w:val="20"/>
        </w:rPr>
        <w:t>Student-derived formulas give meaning to</w:t>
      </w:r>
      <w:r w:rsidR="00D71192" w:rsidRPr="0048330A">
        <w:rPr>
          <w:rFonts w:asciiTheme="majorHAnsi" w:hAnsiTheme="majorHAnsi" w:cstheme="majorHAnsi"/>
          <w:sz w:val="20"/>
          <w:szCs w:val="20"/>
        </w:rPr>
        <w:t xml:space="preserve"> </w:t>
      </w:r>
      <w:r w:rsidRPr="0048330A">
        <w:rPr>
          <w:rFonts w:asciiTheme="majorHAnsi" w:hAnsiTheme="majorHAnsi" w:cstheme="majorHAnsi"/>
          <w:sz w:val="20"/>
          <w:szCs w:val="20"/>
        </w:rPr>
        <w:t>abstract symbols and variables found in formulas</w:t>
      </w:r>
      <w:r w:rsidR="00255A34">
        <w:rPr>
          <w:rFonts w:asciiTheme="majorHAnsi" w:hAnsiTheme="majorHAnsi" w:cstheme="majorHAnsi"/>
          <w:sz w:val="20"/>
          <w:szCs w:val="20"/>
        </w:rPr>
        <w:t>,</w:t>
      </w:r>
      <w:r w:rsidR="00EF6FA2" w:rsidRPr="0048330A">
        <w:rPr>
          <w:rFonts w:asciiTheme="majorHAnsi" w:hAnsiTheme="majorHAnsi" w:cstheme="majorHAnsi"/>
          <w:sz w:val="20"/>
          <w:szCs w:val="20"/>
        </w:rPr>
        <w:t xml:space="preserve"> create opportunities for manipulating symbols within their own work</w:t>
      </w:r>
      <w:r w:rsidR="00255A34">
        <w:rPr>
          <w:rFonts w:asciiTheme="majorHAnsi" w:hAnsiTheme="majorHAnsi" w:cstheme="majorHAnsi"/>
          <w:sz w:val="20"/>
          <w:szCs w:val="20"/>
        </w:rPr>
        <w:t>, and</w:t>
      </w:r>
      <w:r w:rsidR="00C413DE">
        <w:rPr>
          <w:rFonts w:asciiTheme="majorHAnsi" w:hAnsiTheme="majorHAnsi" w:cstheme="majorHAnsi"/>
          <w:sz w:val="20"/>
          <w:szCs w:val="20"/>
        </w:rPr>
        <w:t xml:space="preserve"> </w:t>
      </w:r>
      <w:r w:rsidR="00C413DE" w:rsidRPr="0048330A">
        <w:rPr>
          <w:rFonts w:asciiTheme="majorHAnsi" w:hAnsiTheme="majorHAnsi" w:cstheme="majorHAnsi"/>
          <w:sz w:val="20"/>
          <w:szCs w:val="20"/>
        </w:rPr>
        <w:t xml:space="preserve">allow for discovery of connections </w:t>
      </w:r>
      <w:r w:rsidR="00C413DE">
        <w:rPr>
          <w:rFonts w:asciiTheme="majorHAnsi" w:hAnsiTheme="majorHAnsi" w:cstheme="majorHAnsi"/>
          <w:sz w:val="20"/>
          <w:szCs w:val="20"/>
        </w:rPr>
        <w:t>among</w:t>
      </w:r>
      <w:r w:rsidR="00C413DE" w:rsidRPr="0048330A">
        <w:rPr>
          <w:rFonts w:asciiTheme="majorHAnsi" w:hAnsiTheme="majorHAnsi" w:cstheme="majorHAnsi"/>
          <w:sz w:val="20"/>
          <w:szCs w:val="20"/>
        </w:rPr>
        <w:t xml:space="preserve"> various formulas, like the area of a rectangle, square, and triangle.</w:t>
      </w:r>
    </w:p>
    <w:p w14:paraId="7052852E" w14:textId="0DE9A58E" w:rsidR="00A36225" w:rsidRDefault="001E281F" w:rsidP="00A36225">
      <w:pPr>
        <w:numPr>
          <w:ilvl w:val="0"/>
          <w:numId w:val="1"/>
        </w:numPr>
        <w:spacing w:line="262" w:lineRule="auto"/>
        <w:rPr>
          <w:rFonts w:asciiTheme="majorHAnsi" w:hAnsiTheme="majorHAnsi" w:cstheme="majorHAnsi"/>
          <w:sz w:val="20"/>
          <w:szCs w:val="20"/>
        </w:rPr>
      </w:pPr>
      <w:r w:rsidRPr="0048330A">
        <w:rPr>
          <w:rFonts w:asciiTheme="majorHAnsi" w:hAnsiTheme="majorHAnsi" w:cstheme="majorHAnsi"/>
          <w:sz w:val="20"/>
          <w:szCs w:val="20"/>
        </w:rPr>
        <w:t>Contextualized e</w:t>
      </w:r>
      <w:r w:rsidR="00E63A33" w:rsidRPr="0048330A">
        <w:rPr>
          <w:rFonts w:asciiTheme="majorHAnsi" w:hAnsiTheme="majorHAnsi" w:cstheme="majorHAnsi"/>
          <w:sz w:val="20"/>
          <w:szCs w:val="20"/>
        </w:rPr>
        <w:t xml:space="preserve">quations and formulas </w:t>
      </w:r>
      <w:r w:rsidRPr="0048330A">
        <w:rPr>
          <w:rFonts w:asciiTheme="majorHAnsi" w:hAnsiTheme="majorHAnsi" w:cstheme="majorHAnsi"/>
          <w:sz w:val="20"/>
          <w:szCs w:val="20"/>
        </w:rPr>
        <w:t xml:space="preserve">can strengthen foundational comprehension </w:t>
      </w:r>
      <w:r w:rsidR="0041225D">
        <w:rPr>
          <w:rFonts w:asciiTheme="majorHAnsi" w:hAnsiTheme="majorHAnsi" w:cstheme="majorHAnsi"/>
          <w:sz w:val="20"/>
          <w:szCs w:val="20"/>
        </w:rPr>
        <w:t>for</w:t>
      </w:r>
      <w:r w:rsidRPr="0048330A">
        <w:rPr>
          <w:rFonts w:asciiTheme="majorHAnsi" w:hAnsiTheme="majorHAnsi" w:cstheme="majorHAnsi"/>
          <w:sz w:val="20"/>
          <w:szCs w:val="20"/>
        </w:rPr>
        <w:t xml:space="preserve"> more abstract concepts</w:t>
      </w:r>
      <w:r w:rsidR="00A36225" w:rsidRPr="0048330A">
        <w:rPr>
          <w:rFonts w:asciiTheme="majorHAnsi" w:hAnsiTheme="majorHAnsi" w:cstheme="majorHAnsi"/>
          <w:sz w:val="20"/>
          <w:szCs w:val="20"/>
        </w:rPr>
        <w:t>.</w:t>
      </w:r>
    </w:p>
    <w:p w14:paraId="0CB5BF30" w14:textId="23DAADEA" w:rsidR="00E63A33" w:rsidRDefault="001E281F" w:rsidP="001E281F">
      <w:pPr>
        <w:numPr>
          <w:ilvl w:val="0"/>
          <w:numId w:val="1"/>
        </w:numPr>
        <w:spacing w:line="262" w:lineRule="auto"/>
        <w:rPr>
          <w:rFonts w:asciiTheme="majorHAnsi" w:hAnsiTheme="majorHAnsi" w:cstheme="majorHAnsi"/>
          <w:sz w:val="20"/>
          <w:szCs w:val="20"/>
        </w:rPr>
      </w:pPr>
      <w:r w:rsidRPr="0048330A">
        <w:rPr>
          <w:rFonts w:asciiTheme="majorHAnsi" w:hAnsiTheme="majorHAnsi" w:cstheme="majorHAnsi"/>
          <w:sz w:val="20"/>
          <w:szCs w:val="20"/>
        </w:rPr>
        <w:t xml:space="preserve">Connecting geometry to everyday experiences and </w:t>
      </w:r>
      <w:r w:rsidR="006E22BB" w:rsidRPr="0048330A">
        <w:rPr>
          <w:rFonts w:asciiTheme="majorHAnsi" w:hAnsiTheme="majorHAnsi" w:cstheme="majorHAnsi"/>
          <w:sz w:val="20"/>
          <w:szCs w:val="20"/>
        </w:rPr>
        <w:t>hands-on tools</w:t>
      </w:r>
      <w:r w:rsidRPr="0048330A">
        <w:rPr>
          <w:rFonts w:asciiTheme="majorHAnsi" w:hAnsiTheme="majorHAnsi" w:cstheme="majorHAnsi"/>
          <w:sz w:val="20"/>
          <w:szCs w:val="20"/>
        </w:rPr>
        <w:t xml:space="preserve"> makes math more relevant and applicable </w:t>
      </w:r>
      <w:r w:rsidR="006E22BB" w:rsidRPr="0048330A">
        <w:rPr>
          <w:rFonts w:asciiTheme="majorHAnsi" w:hAnsiTheme="majorHAnsi" w:cstheme="majorHAnsi"/>
          <w:sz w:val="20"/>
          <w:szCs w:val="20"/>
        </w:rPr>
        <w:t>while also building a foundation for more abstract understanding</w:t>
      </w:r>
      <w:r w:rsidR="00A7175A" w:rsidRPr="0048330A">
        <w:rPr>
          <w:rFonts w:asciiTheme="majorHAnsi" w:hAnsiTheme="majorHAnsi" w:cstheme="majorHAnsi"/>
          <w:sz w:val="20"/>
          <w:szCs w:val="20"/>
        </w:rPr>
        <w:t>.</w:t>
      </w:r>
    </w:p>
    <w:p w14:paraId="473ABCD6" w14:textId="2E54FB3B" w:rsidR="00C704D3" w:rsidRPr="00C413DE" w:rsidRDefault="002F2D60" w:rsidP="00C413DE">
      <w:pPr>
        <w:numPr>
          <w:ilvl w:val="0"/>
          <w:numId w:val="1"/>
        </w:numPr>
        <w:spacing w:line="262" w:lineRule="auto"/>
        <w:rPr>
          <w:rFonts w:asciiTheme="majorHAnsi" w:hAnsiTheme="majorHAnsi" w:cstheme="majorHAnsi"/>
          <w:sz w:val="20"/>
          <w:szCs w:val="20"/>
        </w:rPr>
      </w:pPr>
      <w:r w:rsidRPr="002F2D60">
        <w:rPr>
          <w:rFonts w:asciiTheme="majorHAnsi" w:hAnsiTheme="majorHAnsi" w:cstheme="majorHAnsi"/>
          <w:sz w:val="20"/>
          <w:szCs w:val="20"/>
        </w:rPr>
        <w:t>Constructing meaning of concepts before or while learning the vocabulary for th</w:t>
      </w:r>
      <w:r w:rsidR="006A59C5">
        <w:rPr>
          <w:rFonts w:asciiTheme="majorHAnsi" w:hAnsiTheme="majorHAnsi" w:cstheme="majorHAnsi"/>
          <w:sz w:val="20"/>
          <w:szCs w:val="20"/>
        </w:rPr>
        <w:t>ose concepts</w:t>
      </w:r>
      <w:r w:rsidRPr="002F2D60">
        <w:rPr>
          <w:rFonts w:asciiTheme="majorHAnsi" w:hAnsiTheme="majorHAnsi" w:cstheme="majorHAnsi"/>
          <w:sz w:val="20"/>
          <w:szCs w:val="20"/>
        </w:rPr>
        <w:t xml:space="preserve"> improves understanding</w:t>
      </w:r>
      <w:r w:rsidR="00C704D3" w:rsidRPr="0048330A">
        <w:rPr>
          <w:rFonts w:asciiTheme="majorHAnsi" w:hAnsiTheme="majorHAnsi" w:cstheme="majorHAnsi"/>
          <w:sz w:val="20"/>
          <w:szCs w:val="20"/>
        </w:rPr>
        <w:t>.</w:t>
      </w:r>
    </w:p>
    <w:p w14:paraId="70159259" w14:textId="77777777" w:rsidR="00493A1A" w:rsidRPr="00B64CE1" w:rsidRDefault="00302CCE" w:rsidP="00493A1A">
      <w:pPr>
        <w:spacing w:before="120"/>
        <w:rPr>
          <w:rFonts w:asciiTheme="majorHAnsi" w:hAnsiTheme="majorHAnsi" w:cstheme="majorHAnsi"/>
          <w:b/>
          <w:bCs/>
        </w:rPr>
      </w:pPr>
      <w:r w:rsidRPr="00302CCE">
        <w:rPr>
          <w:rFonts w:asciiTheme="majorHAnsi" w:hAnsiTheme="majorHAnsi" w:cstheme="majorHAnsi"/>
        </w:rPr>
        <w:t xml:space="preserve"> </w:t>
      </w:r>
      <w:r w:rsidR="00493A1A" w:rsidRPr="00B64CE1">
        <w:rPr>
          <w:rFonts w:asciiTheme="majorHAnsi" w:hAnsiTheme="majorHAnsi" w:cstheme="majorHAnsi"/>
          <w:b/>
          <w:bCs/>
        </w:rPr>
        <w:t>Progression Summary:</w:t>
      </w:r>
    </w:p>
    <w:p w14:paraId="0A93BC93" w14:textId="54105C62" w:rsidR="007A5305" w:rsidRPr="00493A1A" w:rsidRDefault="00493A1A" w:rsidP="00493A1A">
      <w:pPr>
        <w:spacing w:after="120"/>
        <w:ind w:left="-90"/>
        <w:rPr>
          <w:rFonts w:asciiTheme="majorHAnsi" w:hAnsiTheme="majorHAnsi" w:cstheme="majorHAnsi"/>
          <w:bCs/>
        </w:rPr>
      </w:pPr>
      <w:r>
        <w:rPr>
          <w:rFonts w:asciiTheme="majorHAnsi" w:hAnsiTheme="majorHAnsi" w:cstheme="majorHAnsi"/>
          <w:noProof/>
        </w:rPr>
        <w:drawing>
          <wp:inline distT="0" distB="0" distL="0" distR="0" wp14:anchorId="29A80CA3" wp14:editId="1BE18074">
            <wp:extent cx="6492240" cy="111396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t="33044" b="33044"/>
                    <a:stretch>
                      <a:fillRect/>
                    </a:stretch>
                  </pic:blipFill>
                  <pic:spPr bwMode="auto">
                    <a:xfrm>
                      <a:off x="0" y="0"/>
                      <a:ext cx="6492240" cy="111396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tblpY="1"/>
        <w:tblOverlap w:val="never"/>
        <w:tblW w:w="10435" w:type="dxa"/>
        <w:tblLook w:val="04A0" w:firstRow="1" w:lastRow="0" w:firstColumn="1" w:lastColumn="0" w:noHBand="0" w:noVBand="1"/>
      </w:tblPr>
      <w:tblGrid>
        <w:gridCol w:w="6565"/>
        <w:gridCol w:w="3870"/>
      </w:tblGrid>
      <w:tr w:rsidR="00DE6F42" w:rsidRPr="0048330A" w14:paraId="0882D2BD" w14:textId="77777777" w:rsidTr="006D28A9">
        <w:trPr>
          <w:trHeight w:val="288"/>
        </w:trPr>
        <w:tc>
          <w:tcPr>
            <w:tcW w:w="6565" w:type="dxa"/>
            <w:shd w:val="clear" w:color="auto" w:fill="FDE9D9" w:themeFill="accent6" w:themeFillTint="33"/>
            <w:vAlign w:val="center"/>
          </w:tcPr>
          <w:p w14:paraId="3F73F2BA" w14:textId="32BB04C6" w:rsidR="00DE6F42" w:rsidRPr="0048330A" w:rsidRDefault="00DE6F42" w:rsidP="00E54FB2">
            <w:pPr>
              <w:spacing w:before="120" w:after="120"/>
              <w:rPr>
                <w:rFonts w:asciiTheme="majorHAnsi" w:hAnsiTheme="majorHAnsi" w:cstheme="majorHAnsi"/>
                <w:b/>
                <w:bCs/>
                <w:sz w:val="21"/>
                <w:szCs w:val="21"/>
              </w:rPr>
            </w:pPr>
            <w:r w:rsidRPr="0048330A">
              <w:rPr>
                <w:rFonts w:asciiTheme="majorHAnsi" w:hAnsiTheme="majorHAnsi" w:cstheme="majorHAnsi"/>
                <w:b/>
                <w:bCs/>
                <w:sz w:val="21"/>
                <w:szCs w:val="21"/>
              </w:rPr>
              <w:t>Unit / Lesson / Context</w:t>
            </w:r>
          </w:p>
        </w:tc>
        <w:tc>
          <w:tcPr>
            <w:tcW w:w="3870" w:type="dxa"/>
            <w:shd w:val="clear" w:color="auto" w:fill="FDE9D9" w:themeFill="accent6" w:themeFillTint="33"/>
            <w:vAlign w:val="center"/>
          </w:tcPr>
          <w:p w14:paraId="25109723" w14:textId="14093803" w:rsidR="00DE6F42" w:rsidRPr="0048330A" w:rsidRDefault="00DE6F42" w:rsidP="003F2484">
            <w:pPr>
              <w:spacing w:before="120" w:after="120" w:line="276" w:lineRule="auto"/>
              <w:rPr>
                <w:rFonts w:asciiTheme="majorHAnsi" w:hAnsiTheme="majorHAnsi" w:cstheme="majorHAnsi"/>
                <w:b/>
                <w:bCs/>
                <w:sz w:val="21"/>
                <w:szCs w:val="21"/>
              </w:rPr>
            </w:pPr>
            <w:r w:rsidRPr="0048330A">
              <w:rPr>
                <w:rFonts w:asciiTheme="majorHAnsi" w:hAnsiTheme="majorHAnsi" w:cstheme="majorHAnsi"/>
                <w:b/>
                <w:bCs/>
                <w:sz w:val="21"/>
                <w:szCs w:val="21"/>
              </w:rPr>
              <w:t>Notes</w:t>
            </w:r>
          </w:p>
        </w:tc>
      </w:tr>
      <w:tr w:rsidR="00DE6F42" w:rsidRPr="0048330A" w14:paraId="0537E5D6" w14:textId="77777777" w:rsidTr="006D28A9">
        <w:trPr>
          <w:trHeight w:val="288"/>
        </w:trPr>
        <w:tc>
          <w:tcPr>
            <w:tcW w:w="6565" w:type="dxa"/>
            <w:vAlign w:val="center"/>
          </w:tcPr>
          <w:p w14:paraId="02EE7142" w14:textId="7AEE3755" w:rsidR="00DE6F42" w:rsidRPr="0048330A" w:rsidRDefault="00DE6F42" w:rsidP="006E22BB">
            <w:pPr>
              <w:spacing w:before="120"/>
              <w:rPr>
                <w:rFonts w:asciiTheme="majorHAnsi" w:hAnsiTheme="majorHAnsi" w:cstheme="majorHAnsi"/>
                <w:sz w:val="21"/>
                <w:szCs w:val="21"/>
              </w:rPr>
            </w:pPr>
            <w:r w:rsidRPr="0048330A">
              <w:rPr>
                <w:rFonts w:asciiTheme="majorHAnsi" w:hAnsiTheme="majorHAnsi" w:cstheme="majorHAnsi"/>
                <w:bCs/>
                <w:sz w:val="21"/>
                <w:szCs w:val="21"/>
              </w:rPr>
              <w:t>U</w:t>
            </w:r>
            <w:r w:rsidR="001D5200" w:rsidRPr="0048330A">
              <w:rPr>
                <w:rFonts w:asciiTheme="majorHAnsi" w:hAnsiTheme="majorHAnsi" w:cstheme="majorHAnsi"/>
                <w:bCs/>
                <w:sz w:val="21"/>
                <w:szCs w:val="21"/>
              </w:rPr>
              <w:t>1</w:t>
            </w:r>
            <w:r w:rsidR="00572805" w:rsidRPr="0048330A">
              <w:rPr>
                <w:rFonts w:asciiTheme="majorHAnsi" w:hAnsiTheme="majorHAnsi" w:cstheme="majorHAnsi"/>
                <w:bCs/>
                <w:sz w:val="21"/>
                <w:szCs w:val="21"/>
              </w:rPr>
              <w:t>.L1</w:t>
            </w:r>
            <w:r w:rsidRPr="0048330A">
              <w:rPr>
                <w:rFonts w:asciiTheme="majorHAnsi" w:hAnsiTheme="majorHAnsi" w:cstheme="majorHAnsi"/>
                <w:bCs/>
                <w:sz w:val="21"/>
                <w:szCs w:val="21"/>
              </w:rPr>
              <w:t xml:space="preserve"> (</w:t>
            </w:r>
            <w:r w:rsidR="00F21060" w:rsidRPr="0048330A">
              <w:rPr>
                <w:rFonts w:asciiTheme="majorHAnsi" w:hAnsiTheme="majorHAnsi" w:cstheme="majorHAnsi"/>
                <w:bCs/>
                <w:sz w:val="21"/>
                <w:szCs w:val="21"/>
              </w:rPr>
              <w:t xml:space="preserve">exploring </w:t>
            </w:r>
            <w:r w:rsidR="001D5200" w:rsidRPr="0048330A">
              <w:rPr>
                <w:rFonts w:asciiTheme="majorHAnsi" w:hAnsiTheme="majorHAnsi" w:cstheme="majorHAnsi"/>
                <w:bCs/>
                <w:sz w:val="21"/>
                <w:szCs w:val="21"/>
              </w:rPr>
              <w:t>area and perimeter of rectangles</w:t>
            </w:r>
            <w:r w:rsidR="002F59EF" w:rsidRPr="0048330A">
              <w:rPr>
                <w:rFonts w:asciiTheme="majorHAnsi" w:hAnsiTheme="majorHAnsi" w:cstheme="majorHAnsi"/>
                <w:bCs/>
                <w:sz w:val="21"/>
                <w:szCs w:val="21"/>
              </w:rPr>
              <w:t>)</w:t>
            </w:r>
          </w:p>
        </w:tc>
        <w:tc>
          <w:tcPr>
            <w:tcW w:w="3870" w:type="dxa"/>
            <w:vAlign w:val="center"/>
          </w:tcPr>
          <w:p w14:paraId="23015573" w14:textId="37A3AE1C" w:rsidR="00DE6F42" w:rsidRPr="0048330A" w:rsidRDefault="00DE6F42" w:rsidP="003F2484">
            <w:pPr>
              <w:spacing w:before="120" w:after="120" w:line="276" w:lineRule="auto"/>
              <w:rPr>
                <w:rFonts w:asciiTheme="majorHAnsi" w:hAnsiTheme="majorHAnsi" w:cstheme="majorHAnsi"/>
                <w:sz w:val="21"/>
                <w:szCs w:val="21"/>
              </w:rPr>
            </w:pPr>
          </w:p>
        </w:tc>
      </w:tr>
      <w:tr w:rsidR="00DE6F42" w:rsidRPr="0048330A" w14:paraId="7C9B3AF2" w14:textId="77777777" w:rsidTr="006D28A9">
        <w:trPr>
          <w:trHeight w:val="288"/>
        </w:trPr>
        <w:tc>
          <w:tcPr>
            <w:tcW w:w="6565" w:type="dxa"/>
            <w:vAlign w:val="center"/>
          </w:tcPr>
          <w:p w14:paraId="1DEDDDFD" w14:textId="18E50875" w:rsidR="00493A1A" w:rsidRDefault="00DE6F42"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t>U</w:t>
            </w:r>
            <w:r w:rsidR="001D5200" w:rsidRPr="0048330A">
              <w:rPr>
                <w:rFonts w:asciiTheme="majorHAnsi" w:hAnsiTheme="majorHAnsi" w:cstheme="majorHAnsi"/>
                <w:bCs/>
                <w:sz w:val="21"/>
                <w:szCs w:val="21"/>
              </w:rPr>
              <w:t>1</w:t>
            </w:r>
            <w:r w:rsidRPr="0048330A">
              <w:rPr>
                <w:rFonts w:asciiTheme="majorHAnsi" w:hAnsiTheme="majorHAnsi" w:cstheme="majorHAnsi"/>
                <w:bCs/>
                <w:sz w:val="21"/>
                <w:szCs w:val="21"/>
              </w:rPr>
              <w:t>.L</w:t>
            </w:r>
            <w:r w:rsidR="001D5200" w:rsidRPr="0048330A">
              <w:rPr>
                <w:rFonts w:asciiTheme="majorHAnsi" w:hAnsiTheme="majorHAnsi" w:cstheme="majorHAnsi"/>
                <w:bCs/>
                <w:sz w:val="21"/>
                <w:szCs w:val="21"/>
              </w:rPr>
              <w:t>2</w:t>
            </w:r>
            <w:r w:rsidRPr="0048330A">
              <w:rPr>
                <w:rFonts w:asciiTheme="majorHAnsi" w:hAnsiTheme="majorHAnsi" w:cstheme="majorHAnsi"/>
                <w:bCs/>
                <w:sz w:val="21"/>
                <w:szCs w:val="21"/>
              </w:rPr>
              <w:t xml:space="preserve"> (</w:t>
            </w:r>
            <w:r w:rsidR="001D5200" w:rsidRPr="0048330A">
              <w:rPr>
                <w:rFonts w:asciiTheme="majorHAnsi" w:hAnsiTheme="majorHAnsi" w:cstheme="majorHAnsi"/>
                <w:bCs/>
                <w:sz w:val="21"/>
                <w:szCs w:val="21"/>
              </w:rPr>
              <w:t>area model for multiplication; decomposing numbers;</w:t>
            </w:r>
            <w:r w:rsidR="00493A1A">
              <w:rPr>
                <w:rFonts w:asciiTheme="majorHAnsi" w:hAnsiTheme="majorHAnsi" w:cstheme="majorHAnsi"/>
                <w:bCs/>
                <w:sz w:val="21"/>
                <w:szCs w:val="21"/>
              </w:rPr>
              <w:t xml:space="preserve"> </w:t>
            </w:r>
            <w:r w:rsidR="006D28A9">
              <w:rPr>
                <w:rFonts w:asciiTheme="majorHAnsi" w:hAnsiTheme="majorHAnsi" w:cstheme="majorHAnsi"/>
                <w:bCs/>
                <w:sz w:val="21"/>
                <w:szCs w:val="21"/>
              </w:rPr>
              <w:t>distributive</w:t>
            </w:r>
          </w:p>
          <w:p w14:paraId="581D2D6B" w14:textId="10A907E2" w:rsidR="00DE6F42" w:rsidRPr="0048330A" w:rsidRDefault="00493A1A" w:rsidP="00493A1A">
            <w:pPr>
              <w:rPr>
                <w:rFonts w:asciiTheme="majorHAnsi" w:hAnsiTheme="majorHAnsi" w:cstheme="majorHAnsi"/>
                <w:sz w:val="21"/>
                <w:szCs w:val="21"/>
              </w:rPr>
            </w:pPr>
            <w:r>
              <w:rPr>
                <w:rFonts w:asciiTheme="majorHAnsi" w:hAnsiTheme="majorHAnsi" w:cstheme="majorHAnsi"/>
                <w:bCs/>
                <w:sz w:val="21"/>
                <w:szCs w:val="21"/>
              </w:rPr>
              <w:t xml:space="preserve">           </w:t>
            </w:r>
            <w:r w:rsidR="006D28A9">
              <w:rPr>
                <w:rFonts w:asciiTheme="majorHAnsi" w:hAnsiTheme="majorHAnsi" w:cstheme="majorHAnsi"/>
                <w:bCs/>
                <w:sz w:val="21"/>
                <w:szCs w:val="21"/>
              </w:rPr>
              <w:t xml:space="preserve"> </w:t>
            </w:r>
            <w:r w:rsidR="001D5200" w:rsidRPr="0048330A">
              <w:rPr>
                <w:rFonts w:asciiTheme="majorHAnsi" w:hAnsiTheme="majorHAnsi" w:cstheme="majorHAnsi"/>
                <w:bCs/>
                <w:sz w:val="21"/>
                <w:szCs w:val="21"/>
              </w:rPr>
              <w:t>property; writing simple equations</w:t>
            </w:r>
            <w:r w:rsidR="00DE6F42" w:rsidRPr="0048330A">
              <w:rPr>
                <w:rFonts w:asciiTheme="majorHAnsi" w:hAnsiTheme="majorHAnsi" w:cstheme="majorHAnsi"/>
                <w:bCs/>
                <w:sz w:val="21"/>
                <w:szCs w:val="21"/>
              </w:rPr>
              <w:t>)</w:t>
            </w:r>
          </w:p>
        </w:tc>
        <w:tc>
          <w:tcPr>
            <w:tcW w:w="3870" w:type="dxa"/>
            <w:vAlign w:val="center"/>
          </w:tcPr>
          <w:p w14:paraId="2F30C250" w14:textId="1D5B4755" w:rsidR="00DE6F42" w:rsidRPr="0048330A" w:rsidRDefault="00DE6F42" w:rsidP="003F2484">
            <w:pPr>
              <w:spacing w:before="120" w:after="120" w:line="276" w:lineRule="auto"/>
              <w:rPr>
                <w:rFonts w:asciiTheme="majorHAnsi" w:hAnsiTheme="majorHAnsi" w:cstheme="majorHAnsi"/>
                <w:sz w:val="21"/>
                <w:szCs w:val="21"/>
              </w:rPr>
            </w:pPr>
          </w:p>
        </w:tc>
      </w:tr>
      <w:tr w:rsidR="00DE6F42" w:rsidRPr="0048330A" w14:paraId="4C9D88EB" w14:textId="77777777" w:rsidTr="006D28A9">
        <w:trPr>
          <w:trHeight w:val="288"/>
        </w:trPr>
        <w:tc>
          <w:tcPr>
            <w:tcW w:w="6565" w:type="dxa"/>
            <w:vAlign w:val="center"/>
          </w:tcPr>
          <w:p w14:paraId="5ED3651B" w14:textId="77777777" w:rsidR="00493A1A" w:rsidRDefault="00DE6F42"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t>U</w:t>
            </w:r>
            <w:r w:rsidR="00F21060" w:rsidRPr="0048330A">
              <w:rPr>
                <w:rFonts w:asciiTheme="majorHAnsi" w:hAnsiTheme="majorHAnsi" w:cstheme="majorHAnsi"/>
                <w:bCs/>
                <w:sz w:val="21"/>
                <w:szCs w:val="21"/>
              </w:rPr>
              <w:t>1</w:t>
            </w:r>
            <w:r w:rsidRPr="0048330A">
              <w:rPr>
                <w:rFonts w:asciiTheme="majorHAnsi" w:hAnsiTheme="majorHAnsi" w:cstheme="majorHAnsi"/>
                <w:bCs/>
                <w:sz w:val="21"/>
                <w:szCs w:val="21"/>
              </w:rPr>
              <w:t>.L</w:t>
            </w:r>
            <w:r w:rsidR="00F21060" w:rsidRPr="0048330A">
              <w:rPr>
                <w:rFonts w:asciiTheme="majorHAnsi" w:hAnsiTheme="majorHAnsi" w:cstheme="majorHAnsi"/>
                <w:bCs/>
                <w:sz w:val="21"/>
                <w:szCs w:val="21"/>
              </w:rPr>
              <w:t>3</w:t>
            </w:r>
            <w:r w:rsidRPr="0048330A">
              <w:rPr>
                <w:rFonts w:asciiTheme="majorHAnsi" w:hAnsiTheme="majorHAnsi" w:cstheme="majorHAnsi"/>
                <w:bCs/>
                <w:sz w:val="21"/>
                <w:szCs w:val="21"/>
              </w:rPr>
              <w:t xml:space="preserve"> (</w:t>
            </w:r>
            <w:r w:rsidR="00F21060" w:rsidRPr="0048330A">
              <w:rPr>
                <w:rFonts w:asciiTheme="majorHAnsi" w:hAnsiTheme="majorHAnsi" w:cstheme="majorHAnsi"/>
                <w:bCs/>
                <w:sz w:val="21"/>
                <w:szCs w:val="21"/>
              </w:rPr>
              <w:t>finding formulas for area</w:t>
            </w:r>
            <w:r w:rsidR="002F59EF" w:rsidRPr="0048330A">
              <w:rPr>
                <w:rFonts w:asciiTheme="majorHAnsi" w:hAnsiTheme="majorHAnsi" w:cstheme="majorHAnsi"/>
                <w:bCs/>
                <w:sz w:val="21"/>
                <w:szCs w:val="21"/>
              </w:rPr>
              <w:t>s</w:t>
            </w:r>
            <w:r w:rsidR="00F21060" w:rsidRPr="0048330A">
              <w:rPr>
                <w:rFonts w:asciiTheme="majorHAnsi" w:hAnsiTheme="majorHAnsi" w:cstheme="majorHAnsi"/>
                <w:bCs/>
                <w:sz w:val="21"/>
                <w:szCs w:val="21"/>
              </w:rPr>
              <w:t xml:space="preserve"> of rectangles</w:t>
            </w:r>
            <w:r w:rsidR="002F59EF" w:rsidRPr="0048330A">
              <w:rPr>
                <w:rFonts w:asciiTheme="majorHAnsi" w:hAnsiTheme="majorHAnsi" w:cstheme="majorHAnsi"/>
                <w:bCs/>
                <w:sz w:val="21"/>
                <w:szCs w:val="21"/>
              </w:rPr>
              <w:t xml:space="preserve"> and squares</w:t>
            </w:r>
            <w:r w:rsidR="00F21060" w:rsidRPr="0048330A">
              <w:rPr>
                <w:rFonts w:asciiTheme="majorHAnsi" w:hAnsiTheme="majorHAnsi" w:cstheme="majorHAnsi"/>
                <w:bCs/>
                <w:sz w:val="21"/>
                <w:szCs w:val="21"/>
              </w:rPr>
              <w:t>;</w:t>
            </w:r>
            <w:r w:rsidR="00816C1E" w:rsidRPr="0048330A">
              <w:rPr>
                <w:rFonts w:asciiTheme="majorHAnsi" w:hAnsiTheme="majorHAnsi" w:cstheme="majorHAnsi"/>
                <w:bCs/>
                <w:sz w:val="21"/>
                <w:szCs w:val="21"/>
              </w:rPr>
              <w:t xml:space="preserve"> </w:t>
            </w:r>
            <w:r w:rsidR="006E22BB" w:rsidRPr="0048330A">
              <w:rPr>
                <w:rFonts w:asciiTheme="majorHAnsi" w:hAnsiTheme="majorHAnsi" w:cstheme="majorHAnsi"/>
                <w:bCs/>
                <w:sz w:val="21"/>
                <w:szCs w:val="21"/>
              </w:rPr>
              <w:t xml:space="preserve">writing </w:t>
            </w:r>
          </w:p>
          <w:p w14:paraId="7F436B5A" w14:textId="6180511C" w:rsidR="00DE6F42" w:rsidRPr="00493A1A" w:rsidRDefault="00493A1A" w:rsidP="00493A1A">
            <w:pPr>
              <w:rPr>
                <w:rFonts w:asciiTheme="majorHAnsi" w:hAnsiTheme="majorHAnsi" w:cstheme="majorHAnsi"/>
                <w:bCs/>
                <w:sz w:val="21"/>
                <w:szCs w:val="21"/>
              </w:rPr>
            </w:pPr>
            <w:r>
              <w:rPr>
                <w:rFonts w:asciiTheme="majorHAnsi" w:hAnsiTheme="majorHAnsi" w:cstheme="majorHAnsi"/>
                <w:bCs/>
                <w:sz w:val="21"/>
                <w:szCs w:val="21"/>
              </w:rPr>
              <w:t xml:space="preserve">           </w:t>
            </w:r>
            <w:r w:rsidR="006E22BB" w:rsidRPr="0048330A">
              <w:rPr>
                <w:rFonts w:asciiTheme="majorHAnsi" w:hAnsiTheme="majorHAnsi" w:cstheme="majorHAnsi"/>
                <w:bCs/>
                <w:sz w:val="21"/>
                <w:szCs w:val="21"/>
              </w:rPr>
              <w:t>expressions using</w:t>
            </w:r>
            <w:r w:rsidR="002F59EF" w:rsidRPr="0048330A">
              <w:rPr>
                <w:rFonts w:asciiTheme="majorHAnsi" w:hAnsiTheme="majorHAnsi" w:cstheme="majorHAnsi"/>
                <w:bCs/>
                <w:sz w:val="21"/>
                <w:szCs w:val="21"/>
              </w:rPr>
              <w:t xml:space="preserve"> exponents</w:t>
            </w:r>
            <w:r w:rsidR="00DE6F42" w:rsidRPr="0048330A">
              <w:rPr>
                <w:rFonts w:asciiTheme="majorHAnsi" w:hAnsiTheme="majorHAnsi" w:cstheme="majorHAnsi"/>
                <w:bCs/>
                <w:sz w:val="21"/>
                <w:szCs w:val="21"/>
              </w:rPr>
              <w:t>)</w:t>
            </w:r>
          </w:p>
        </w:tc>
        <w:tc>
          <w:tcPr>
            <w:tcW w:w="3870" w:type="dxa"/>
            <w:vAlign w:val="center"/>
          </w:tcPr>
          <w:p w14:paraId="12D33B7B" w14:textId="51CC5594" w:rsidR="00DE6F42" w:rsidRPr="0048330A" w:rsidRDefault="00DE6F42" w:rsidP="003F2484">
            <w:pPr>
              <w:spacing w:before="120" w:after="120" w:line="276" w:lineRule="auto"/>
              <w:rPr>
                <w:rFonts w:asciiTheme="majorHAnsi" w:hAnsiTheme="majorHAnsi" w:cstheme="majorHAnsi"/>
                <w:sz w:val="21"/>
                <w:szCs w:val="21"/>
              </w:rPr>
            </w:pPr>
          </w:p>
        </w:tc>
      </w:tr>
      <w:tr w:rsidR="00DE6F42" w:rsidRPr="0048330A" w14:paraId="6089F442" w14:textId="77777777" w:rsidTr="006D28A9">
        <w:trPr>
          <w:trHeight w:val="288"/>
        </w:trPr>
        <w:tc>
          <w:tcPr>
            <w:tcW w:w="6565" w:type="dxa"/>
            <w:vAlign w:val="center"/>
          </w:tcPr>
          <w:p w14:paraId="2FE7785E" w14:textId="7DEC3260" w:rsidR="006E22BB" w:rsidRPr="0048330A" w:rsidRDefault="00DE6F42" w:rsidP="0048330A">
            <w:pPr>
              <w:spacing w:before="120"/>
              <w:rPr>
                <w:rFonts w:asciiTheme="majorHAnsi" w:hAnsiTheme="majorHAnsi" w:cstheme="majorHAnsi"/>
                <w:bCs/>
                <w:sz w:val="21"/>
                <w:szCs w:val="21"/>
              </w:rPr>
            </w:pPr>
            <w:r w:rsidRPr="0048330A">
              <w:rPr>
                <w:rFonts w:asciiTheme="majorHAnsi" w:hAnsiTheme="majorHAnsi" w:cstheme="majorHAnsi"/>
                <w:bCs/>
                <w:sz w:val="21"/>
                <w:szCs w:val="21"/>
              </w:rPr>
              <w:t>U</w:t>
            </w:r>
            <w:r w:rsidR="00621CC1" w:rsidRPr="0048330A">
              <w:rPr>
                <w:rFonts w:asciiTheme="majorHAnsi" w:hAnsiTheme="majorHAnsi" w:cstheme="majorHAnsi"/>
                <w:bCs/>
                <w:sz w:val="21"/>
                <w:szCs w:val="21"/>
              </w:rPr>
              <w:t>1</w:t>
            </w:r>
            <w:r w:rsidRPr="0048330A">
              <w:rPr>
                <w:rFonts w:asciiTheme="majorHAnsi" w:hAnsiTheme="majorHAnsi" w:cstheme="majorHAnsi"/>
                <w:bCs/>
                <w:sz w:val="21"/>
                <w:szCs w:val="21"/>
              </w:rPr>
              <w:t>.</w:t>
            </w:r>
            <w:r w:rsidR="00572805" w:rsidRPr="0048330A">
              <w:rPr>
                <w:rFonts w:asciiTheme="majorHAnsi" w:hAnsiTheme="majorHAnsi" w:cstheme="majorHAnsi"/>
                <w:bCs/>
                <w:sz w:val="21"/>
                <w:szCs w:val="21"/>
              </w:rPr>
              <w:t>L</w:t>
            </w:r>
            <w:r w:rsidR="00621CC1" w:rsidRPr="0048330A">
              <w:rPr>
                <w:rFonts w:asciiTheme="majorHAnsi" w:hAnsiTheme="majorHAnsi" w:cstheme="majorHAnsi"/>
                <w:bCs/>
                <w:sz w:val="21"/>
                <w:szCs w:val="21"/>
              </w:rPr>
              <w:t>4</w:t>
            </w:r>
            <w:r w:rsidRPr="0048330A">
              <w:rPr>
                <w:rFonts w:asciiTheme="majorHAnsi" w:hAnsiTheme="majorHAnsi" w:cstheme="majorHAnsi"/>
                <w:bCs/>
                <w:sz w:val="21"/>
                <w:szCs w:val="21"/>
              </w:rPr>
              <w:t xml:space="preserve"> (</w:t>
            </w:r>
            <w:r w:rsidR="002F59EF" w:rsidRPr="0048330A">
              <w:rPr>
                <w:rFonts w:asciiTheme="majorHAnsi" w:hAnsiTheme="majorHAnsi" w:cstheme="majorHAnsi"/>
                <w:bCs/>
                <w:sz w:val="21"/>
                <w:szCs w:val="21"/>
              </w:rPr>
              <w:t>finding formulas for perimeter of rectangles; writing</w:t>
            </w:r>
            <w:r w:rsidR="006D28A9">
              <w:rPr>
                <w:rFonts w:asciiTheme="majorHAnsi" w:hAnsiTheme="majorHAnsi" w:cstheme="majorHAnsi"/>
                <w:bCs/>
                <w:sz w:val="21"/>
                <w:szCs w:val="21"/>
              </w:rPr>
              <w:t xml:space="preserve"> simple</w:t>
            </w:r>
            <w:r w:rsidR="002F59EF" w:rsidRPr="0048330A">
              <w:rPr>
                <w:rFonts w:asciiTheme="majorHAnsi" w:hAnsiTheme="majorHAnsi" w:cstheme="majorHAnsi"/>
                <w:bCs/>
                <w:sz w:val="21"/>
                <w:szCs w:val="21"/>
              </w:rPr>
              <w:t xml:space="preserve"> </w:t>
            </w:r>
          </w:p>
          <w:p w14:paraId="0A0C4B19" w14:textId="695590AC" w:rsidR="00DE6F42" w:rsidRPr="0048330A" w:rsidRDefault="002F59EF" w:rsidP="0048330A">
            <w:pPr>
              <w:spacing w:after="120"/>
              <w:ind w:left="605"/>
              <w:rPr>
                <w:rFonts w:asciiTheme="majorHAnsi" w:hAnsiTheme="majorHAnsi" w:cstheme="majorHAnsi"/>
                <w:sz w:val="21"/>
                <w:szCs w:val="21"/>
              </w:rPr>
            </w:pPr>
            <w:r w:rsidRPr="0048330A">
              <w:rPr>
                <w:rFonts w:asciiTheme="majorHAnsi" w:hAnsiTheme="majorHAnsi" w:cstheme="majorHAnsi"/>
                <w:bCs/>
                <w:sz w:val="21"/>
                <w:szCs w:val="21"/>
              </w:rPr>
              <w:t>equations</w:t>
            </w:r>
            <w:r w:rsidR="00DE6F42" w:rsidRPr="0048330A">
              <w:rPr>
                <w:rFonts w:asciiTheme="majorHAnsi" w:hAnsiTheme="majorHAnsi" w:cstheme="majorHAnsi"/>
                <w:bCs/>
                <w:sz w:val="21"/>
                <w:szCs w:val="21"/>
              </w:rPr>
              <w:t>)</w:t>
            </w:r>
          </w:p>
        </w:tc>
        <w:tc>
          <w:tcPr>
            <w:tcW w:w="3870" w:type="dxa"/>
            <w:vAlign w:val="center"/>
          </w:tcPr>
          <w:p w14:paraId="78C2B440" w14:textId="26FBF678" w:rsidR="00DE6F42" w:rsidRPr="0048330A" w:rsidRDefault="00DE6F42" w:rsidP="003F2484">
            <w:pPr>
              <w:spacing w:before="120" w:after="120" w:line="276" w:lineRule="auto"/>
              <w:rPr>
                <w:rFonts w:asciiTheme="majorHAnsi" w:hAnsiTheme="majorHAnsi" w:cstheme="majorHAnsi"/>
                <w:sz w:val="21"/>
                <w:szCs w:val="21"/>
              </w:rPr>
            </w:pPr>
          </w:p>
        </w:tc>
      </w:tr>
      <w:tr w:rsidR="00DE6F42" w:rsidRPr="0048330A" w14:paraId="697D0AA6" w14:textId="77777777" w:rsidTr="006D28A9">
        <w:trPr>
          <w:trHeight w:val="288"/>
        </w:trPr>
        <w:tc>
          <w:tcPr>
            <w:tcW w:w="6565" w:type="dxa"/>
            <w:vAlign w:val="center"/>
          </w:tcPr>
          <w:p w14:paraId="05F6C953" w14:textId="12B48CCC" w:rsidR="00DE6F42" w:rsidRPr="0048330A" w:rsidRDefault="00DE6F42" w:rsidP="00493A1A">
            <w:pPr>
              <w:spacing w:before="120"/>
              <w:rPr>
                <w:rFonts w:asciiTheme="majorHAnsi" w:hAnsiTheme="majorHAnsi" w:cstheme="majorHAnsi"/>
                <w:sz w:val="21"/>
                <w:szCs w:val="21"/>
              </w:rPr>
            </w:pPr>
            <w:r w:rsidRPr="0048330A">
              <w:rPr>
                <w:rFonts w:asciiTheme="majorHAnsi" w:hAnsiTheme="majorHAnsi" w:cstheme="majorHAnsi"/>
                <w:bCs/>
                <w:sz w:val="21"/>
                <w:szCs w:val="21"/>
              </w:rPr>
              <w:t>U</w:t>
            </w:r>
            <w:r w:rsidR="00621CC1" w:rsidRPr="0048330A">
              <w:rPr>
                <w:rFonts w:asciiTheme="majorHAnsi" w:hAnsiTheme="majorHAnsi" w:cstheme="majorHAnsi"/>
                <w:bCs/>
                <w:sz w:val="21"/>
                <w:szCs w:val="21"/>
              </w:rPr>
              <w:t>1</w:t>
            </w:r>
            <w:r w:rsidR="00572805" w:rsidRPr="0048330A">
              <w:rPr>
                <w:rFonts w:asciiTheme="majorHAnsi" w:hAnsiTheme="majorHAnsi" w:cstheme="majorHAnsi"/>
                <w:bCs/>
                <w:sz w:val="21"/>
                <w:szCs w:val="21"/>
              </w:rPr>
              <w:t>.L</w:t>
            </w:r>
            <w:r w:rsidR="00621CC1" w:rsidRPr="0048330A">
              <w:rPr>
                <w:rFonts w:asciiTheme="majorHAnsi" w:hAnsiTheme="majorHAnsi" w:cstheme="majorHAnsi"/>
                <w:bCs/>
                <w:sz w:val="21"/>
                <w:szCs w:val="21"/>
              </w:rPr>
              <w:t>5</w:t>
            </w:r>
            <w:r w:rsidRPr="0048330A">
              <w:rPr>
                <w:rFonts w:asciiTheme="majorHAnsi" w:hAnsiTheme="majorHAnsi" w:cstheme="majorHAnsi"/>
                <w:bCs/>
                <w:sz w:val="21"/>
                <w:szCs w:val="21"/>
              </w:rPr>
              <w:t xml:space="preserve"> </w:t>
            </w:r>
            <w:r w:rsidR="002F59EF" w:rsidRPr="0048330A">
              <w:rPr>
                <w:rFonts w:asciiTheme="majorHAnsi" w:hAnsiTheme="majorHAnsi" w:cstheme="majorHAnsi"/>
                <w:bCs/>
                <w:sz w:val="21"/>
                <w:szCs w:val="21"/>
              </w:rPr>
              <w:t>(making scale drawings; beginning proportional reasoning</w:t>
            </w:r>
            <w:r w:rsidRPr="0048330A">
              <w:rPr>
                <w:rFonts w:asciiTheme="majorHAnsi" w:hAnsiTheme="majorHAnsi" w:cstheme="majorHAnsi"/>
                <w:bCs/>
                <w:sz w:val="21"/>
                <w:szCs w:val="21"/>
              </w:rPr>
              <w:t>)</w:t>
            </w:r>
          </w:p>
        </w:tc>
        <w:tc>
          <w:tcPr>
            <w:tcW w:w="3870" w:type="dxa"/>
            <w:vAlign w:val="center"/>
          </w:tcPr>
          <w:p w14:paraId="4EE2AFBF" w14:textId="2B2B1C0F" w:rsidR="00DE6F42" w:rsidRPr="0048330A" w:rsidRDefault="00DE6F42" w:rsidP="003F2484">
            <w:pPr>
              <w:spacing w:before="120" w:after="120" w:line="276" w:lineRule="auto"/>
              <w:rPr>
                <w:rFonts w:asciiTheme="majorHAnsi" w:hAnsiTheme="majorHAnsi" w:cstheme="majorHAnsi"/>
                <w:sz w:val="21"/>
                <w:szCs w:val="21"/>
              </w:rPr>
            </w:pPr>
          </w:p>
        </w:tc>
      </w:tr>
      <w:tr w:rsidR="00DE6F42" w:rsidRPr="0048330A" w14:paraId="0C6696AB" w14:textId="77777777" w:rsidTr="006D28A9">
        <w:trPr>
          <w:trHeight w:val="288"/>
        </w:trPr>
        <w:tc>
          <w:tcPr>
            <w:tcW w:w="6565" w:type="dxa"/>
            <w:vAlign w:val="center"/>
          </w:tcPr>
          <w:p w14:paraId="308948B6" w14:textId="6FA6695B" w:rsidR="00DE6F42" w:rsidRPr="0048330A" w:rsidRDefault="00DE6F42" w:rsidP="00E54FB2">
            <w:pPr>
              <w:spacing w:before="120" w:after="120"/>
              <w:rPr>
                <w:rFonts w:asciiTheme="majorHAnsi" w:hAnsiTheme="majorHAnsi" w:cstheme="majorHAnsi"/>
                <w:sz w:val="21"/>
                <w:szCs w:val="21"/>
              </w:rPr>
            </w:pPr>
            <w:r w:rsidRPr="0048330A">
              <w:rPr>
                <w:rFonts w:asciiTheme="majorHAnsi" w:hAnsiTheme="majorHAnsi" w:cstheme="majorHAnsi"/>
                <w:bCs/>
                <w:sz w:val="21"/>
                <w:szCs w:val="21"/>
              </w:rPr>
              <w:t>U</w:t>
            </w:r>
            <w:r w:rsidR="00621CC1" w:rsidRPr="0048330A">
              <w:rPr>
                <w:rFonts w:asciiTheme="majorHAnsi" w:hAnsiTheme="majorHAnsi" w:cstheme="majorHAnsi"/>
                <w:bCs/>
                <w:sz w:val="21"/>
                <w:szCs w:val="21"/>
              </w:rPr>
              <w:t>1</w:t>
            </w:r>
            <w:r w:rsidRPr="0048330A">
              <w:rPr>
                <w:rFonts w:asciiTheme="majorHAnsi" w:hAnsiTheme="majorHAnsi" w:cstheme="majorHAnsi"/>
                <w:bCs/>
                <w:sz w:val="21"/>
                <w:szCs w:val="21"/>
              </w:rPr>
              <w:t>.L</w:t>
            </w:r>
            <w:r w:rsidR="00621CC1" w:rsidRPr="0048330A">
              <w:rPr>
                <w:rFonts w:asciiTheme="majorHAnsi" w:hAnsiTheme="majorHAnsi" w:cstheme="majorHAnsi"/>
                <w:bCs/>
                <w:sz w:val="21"/>
                <w:szCs w:val="21"/>
              </w:rPr>
              <w:t>6</w:t>
            </w:r>
            <w:r w:rsidRPr="0048330A">
              <w:rPr>
                <w:rFonts w:asciiTheme="majorHAnsi" w:hAnsiTheme="majorHAnsi" w:cstheme="majorHAnsi"/>
                <w:bCs/>
                <w:sz w:val="21"/>
                <w:szCs w:val="21"/>
              </w:rPr>
              <w:t xml:space="preserve"> (</w:t>
            </w:r>
            <w:r w:rsidR="00C849DE" w:rsidRPr="0048330A">
              <w:rPr>
                <w:rFonts w:asciiTheme="majorHAnsi" w:hAnsiTheme="majorHAnsi" w:cstheme="majorHAnsi"/>
                <w:bCs/>
                <w:sz w:val="21"/>
                <w:szCs w:val="21"/>
              </w:rPr>
              <w:t>exploring area of right triangles</w:t>
            </w:r>
            <w:r w:rsidRPr="0048330A">
              <w:rPr>
                <w:rFonts w:asciiTheme="majorHAnsi" w:hAnsiTheme="majorHAnsi" w:cstheme="majorHAnsi"/>
                <w:bCs/>
                <w:sz w:val="21"/>
                <w:szCs w:val="21"/>
              </w:rPr>
              <w:t>)</w:t>
            </w:r>
          </w:p>
        </w:tc>
        <w:tc>
          <w:tcPr>
            <w:tcW w:w="3870" w:type="dxa"/>
            <w:vAlign w:val="center"/>
          </w:tcPr>
          <w:p w14:paraId="742361A9" w14:textId="2FE02359" w:rsidR="00DE6F42" w:rsidRPr="0048330A" w:rsidRDefault="00DE6F42" w:rsidP="003F2484">
            <w:pPr>
              <w:spacing w:before="120" w:after="120" w:line="276" w:lineRule="auto"/>
              <w:rPr>
                <w:rFonts w:asciiTheme="majorHAnsi" w:hAnsiTheme="majorHAnsi" w:cstheme="majorHAnsi"/>
                <w:sz w:val="21"/>
                <w:szCs w:val="21"/>
              </w:rPr>
            </w:pPr>
          </w:p>
        </w:tc>
      </w:tr>
      <w:tr w:rsidR="00C849DE" w:rsidRPr="0048330A" w14:paraId="78183860" w14:textId="77777777" w:rsidTr="006D28A9">
        <w:trPr>
          <w:trHeight w:val="288"/>
        </w:trPr>
        <w:tc>
          <w:tcPr>
            <w:tcW w:w="6565" w:type="dxa"/>
            <w:vAlign w:val="center"/>
          </w:tcPr>
          <w:p w14:paraId="3895124D" w14:textId="338A179F" w:rsidR="00C849DE" w:rsidRPr="0048330A" w:rsidRDefault="00C849DE"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t>U1.L7 (applying area, perimeter, and scale to a backyard makeover)</w:t>
            </w:r>
          </w:p>
        </w:tc>
        <w:tc>
          <w:tcPr>
            <w:tcW w:w="3870" w:type="dxa"/>
            <w:vAlign w:val="center"/>
          </w:tcPr>
          <w:p w14:paraId="49EBDA08" w14:textId="77777777" w:rsidR="00C849DE" w:rsidRPr="0048330A" w:rsidRDefault="00C849DE" w:rsidP="003F2484">
            <w:pPr>
              <w:spacing w:before="120" w:after="120"/>
              <w:rPr>
                <w:rFonts w:asciiTheme="majorHAnsi" w:hAnsiTheme="majorHAnsi" w:cstheme="majorHAnsi"/>
                <w:sz w:val="21"/>
                <w:szCs w:val="21"/>
              </w:rPr>
            </w:pPr>
          </w:p>
        </w:tc>
      </w:tr>
      <w:tr w:rsidR="00DE6F42" w:rsidRPr="0048330A" w14:paraId="346143B3" w14:textId="77777777" w:rsidTr="006D28A9">
        <w:trPr>
          <w:trHeight w:val="288"/>
        </w:trPr>
        <w:tc>
          <w:tcPr>
            <w:tcW w:w="6565" w:type="dxa"/>
            <w:vAlign w:val="center"/>
          </w:tcPr>
          <w:p w14:paraId="0E8B8B26" w14:textId="3795D2E3" w:rsidR="00DE6F42" w:rsidRPr="0048330A" w:rsidRDefault="00DE6F42" w:rsidP="00E54FB2">
            <w:pPr>
              <w:spacing w:before="120" w:after="120"/>
              <w:rPr>
                <w:rFonts w:asciiTheme="majorHAnsi" w:hAnsiTheme="majorHAnsi" w:cstheme="majorHAnsi"/>
                <w:sz w:val="21"/>
                <w:szCs w:val="21"/>
              </w:rPr>
            </w:pPr>
            <w:proofErr w:type="gramStart"/>
            <w:r w:rsidRPr="0048330A">
              <w:rPr>
                <w:rFonts w:asciiTheme="majorHAnsi" w:hAnsiTheme="majorHAnsi" w:cstheme="majorHAnsi"/>
                <w:bCs/>
                <w:sz w:val="21"/>
                <w:szCs w:val="21"/>
              </w:rPr>
              <w:t>U</w:t>
            </w:r>
            <w:r w:rsidR="00621CC1" w:rsidRPr="0048330A">
              <w:rPr>
                <w:rFonts w:asciiTheme="majorHAnsi" w:hAnsiTheme="majorHAnsi" w:cstheme="majorHAnsi"/>
                <w:bCs/>
                <w:sz w:val="21"/>
                <w:szCs w:val="21"/>
              </w:rPr>
              <w:t>2</w:t>
            </w:r>
            <w:r w:rsidRPr="0048330A">
              <w:rPr>
                <w:rFonts w:asciiTheme="majorHAnsi" w:hAnsiTheme="majorHAnsi" w:cstheme="majorHAnsi"/>
                <w:bCs/>
                <w:sz w:val="21"/>
                <w:szCs w:val="21"/>
              </w:rPr>
              <w:t>.L</w:t>
            </w:r>
            <w:proofErr w:type="gramEnd"/>
            <w:r w:rsidR="00621CC1" w:rsidRPr="0048330A">
              <w:rPr>
                <w:rFonts w:asciiTheme="majorHAnsi" w:hAnsiTheme="majorHAnsi" w:cstheme="majorHAnsi"/>
                <w:bCs/>
                <w:sz w:val="21"/>
                <w:szCs w:val="21"/>
              </w:rPr>
              <w:t>1</w:t>
            </w:r>
            <w:r w:rsidRPr="0048330A">
              <w:rPr>
                <w:rFonts w:asciiTheme="majorHAnsi" w:hAnsiTheme="majorHAnsi" w:cstheme="majorHAnsi"/>
                <w:bCs/>
                <w:sz w:val="21"/>
                <w:szCs w:val="21"/>
              </w:rPr>
              <w:t xml:space="preserve"> (</w:t>
            </w:r>
            <w:r w:rsidR="003546EC" w:rsidRPr="0048330A">
              <w:rPr>
                <w:rFonts w:asciiTheme="majorHAnsi" w:hAnsiTheme="majorHAnsi" w:cstheme="majorHAnsi"/>
                <w:bCs/>
                <w:sz w:val="21"/>
                <w:szCs w:val="21"/>
              </w:rPr>
              <w:t xml:space="preserve">converting </w:t>
            </w:r>
            <w:r w:rsidR="00C849DE" w:rsidRPr="0048330A">
              <w:rPr>
                <w:rFonts w:asciiTheme="majorHAnsi" w:hAnsiTheme="majorHAnsi" w:cstheme="majorHAnsi"/>
                <w:bCs/>
                <w:sz w:val="21"/>
                <w:szCs w:val="21"/>
              </w:rPr>
              <w:t>length</w:t>
            </w:r>
            <w:r w:rsidR="003546EC" w:rsidRPr="0048330A">
              <w:rPr>
                <w:rFonts w:asciiTheme="majorHAnsi" w:hAnsiTheme="majorHAnsi" w:cstheme="majorHAnsi"/>
                <w:bCs/>
                <w:sz w:val="21"/>
                <w:szCs w:val="21"/>
              </w:rPr>
              <w:t xml:space="preserve"> units</w:t>
            </w:r>
            <w:r w:rsidRPr="0048330A">
              <w:rPr>
                <w:rFonts w:asciiTheme="majorHAnsi" w:hAnsiTheme="majorHAnsi" w:cstheme="majorHAnsi"/>
                <w:bCs/>
                <w:sz w:val="21"/>
                <w:szCs w:val="21"/>
              </w:rPr>
              <w:t>)</w:t>
            </w:r>
          </w:p>
        </w:tc>
        <w:tc>
          <w:tcPr>
            <w:tcW w:w="3870" w:type="dxa"/>
            <w:vAlign w:val="center"/>
          </w:tcPr>
          <w:p w14:paraId="33D95A12" w14:textId="44B8D424" w:rsidR="00DE6F42" w:rsidRPr="0048330A" w:rsidRDefault="00DE6F42" w:rsidP="003F2484">
            <w:pPr>
              <w:spacing w:before="120" w:after="120" w:line="276" w:lineRule="auto"/>
              <w:rPr>
                <w:rFonts w:asciiTheme="majorHAnsi" w:hAnsiTheme="majorHAnsi" w:cstheme="majorHAnsi"/>
                <w:sz w:val="21"/>
                <w:szCs w:val="21"/>
              </w:rPr>
            </w:pPr>
          </w:p>
        </w:tc>
      </w:tr>
      <w:tr w:rsidR="003546EC" w:rsidRPr="0048330A" w14:paraId="2F9840DF" w14:textId="77777777" w:rsidTr="006D28A9">
        <w:trPr>
          <w:trHeight w:val="288"/>
        </w:trPr>
        <w:tc>
          <w:tcPr>
            <w:tcW w:w="6565" w:type="dxa"/>
            <w:vAlign w:val="center"/>
          </w:tcPr>
          <w:p w14:paraId="3EF1F9DF" w14:textId="5CA86210" w:rsidR="003546EC" w:rsidRPr="0048330A" w:rsidRDefault="003546EC" w:rsidP="00E54FB2">
            <w:pPr>
              <w:spacing w:before="120" w:after="120"/>
              <w:rPr>
                <w:rFonts w:asciiTheme="majorHAnsi" w:hAnsiTheme="majorHAnsi" w:cstheme="majorHAnsi"/>
                <w:bCs/>
                <w:sz w:val="21"/>
                <w:szCs w:val="21"/>
              </w:rPr>
            </w:pPr>
            <w:proofErr w:type="gramStart"/>
            <w:r w:rsidRPr="0048330A">
              <w:rPr>
                <w:rFonts w:asciiTheme="majorHAnsi" w:hAnsiTheme="majorHAnsi" w:cstheme="majorHAnsi"/>
                <w:bCs/>
                <w:sz w:val="21"/>
                <w:szCs w:val="21"/>
              </w:rPr>
              <w:t>U2.L</w:t>
            </w:r>
            <w:proofErr w:type="gramEnd"/>
            <w:r w:rsidRPr="0048330A">
              <w:rPr>
                <w:rFonts w:asciiTheme="majorHAnsi" w:hAnsiTheme="majorHAnsi" w:cstheme="majorHAnsi"/>
                <w:bCs/>
                <w:sz w:val="21"/>
                <w:szCs w:val="21"/>
              </w:rPr>
              <w:t>2 (</w:t>
            </w:r>
            <w:r w:rsidR="00C849DE" w:rsidRPr="0048330A">
              <w:rPr>
                <w:rFonts w:asciiTheme="majorHAnsi" w:hAnsiTheme="majorHAnsi" w:cstheme="majorHAnsi"/>
                <w:bCs/>
                <w:sz w:val="21"/>
                <w:szCs w:val="21"/>
              </w:rPr>
              <w:t>thinking proportionally; converting square units</w:t>
            </w:r>
            <w:r w:rsidRPr="0048330A">
              <w:rPr>
                <w:rFonts w:asciiTheme="majorHAnsi" w:hAnsiTheme="majorHAnsi" w:cstheme="majorHAnsi"/>
                <w:bCs/>
                <w:sz w:val="21"/>
                <w:szCs w:val="21"/>
              </w:rPr>
              <w:t>)</w:t>
            </w:r>
          </w:p>
        </w:tc>
        <w:tc>
          <w:tcPr>
            <w:tcW w:w="3870" w:type="dxa"/>
            <w:vAlign w:val="center"/>
          </w:tcPr>
          <w:p w14:paraId="640BB128" w14:textId="77777777" w:rsidR="003546EC" w:rsidRPr="0048330A" w:rsidRDefault="003546EC" w:rsidP="003F2484">
            <w:pPr>
              <w:spacing w:before="120" w:after="120"/>
              <w:rPr>
                <w:rFonts w:asciiTheme="majorHAnsi" w:hAnsiTheme="majorHAnsi" w:cstheme="majorHAnsi"/>
                <w:sz w:val="21"/>
                <w:szCs w:val="21"/>
              </w:rPr>
            </w:pPr>
          </w:p>
        </w:tc>
      </w:tr>
      <w:tr w:rsidR="00DE6F42" w:rsidRPr="0048330A" w14:paraId="46285453" w14:textId="77777777" w:rsidTr="006D28A9">
        <w:trPr>
          <w:trHeight w:val="288"/>
        </w:trPr>
        <w:tc>
          <w:tcPr>
            <w:tcW w:w="6565" w:type="dxa"/>
            <w:vAlign w:val="center"/>
          </w:tcPr>
          <w:p w14:paraId="633395C5" w14:textId="42C6D874" w:rsidR="00DE6F42" w:rsidRPr="0048330A" w:rsidRDefault="00DE6F42" w:rsidP="00E54FB2">
            <w:pPr>
              <w:spacing w:before="120" w:after="120"/>
              <w:rPr>
                <w:rFonts w:asciiTheme="majorHAnsi" w:hAnsiTheme="majorHAnsi" w:cstheme="majorHAnsi"/>
                <w:bCs/>
                <w:sz w:val="21"/>
                <w:szCs w:val="21"/>
              </w:rPr>
            </w:pPr>
            <w:proofErr w:type="gramStart"/>
            <w:r w:rsidRPr="0048330A">
              <w:rPr>
                <w:rFonts w:asciiTheme="majorHAnsi" w:hAnsiTheme="majorHAnsi" w:cstheme="majorHAnsi"/>
                <w:bCs/>
                <w:sz w:val="21"/>
                <w:szCs w:val="21"/>
              </w:rPr>
              <w:t>U</w:t>
            </w:r>
            <w:r w:rsidR="00621CC1" w:rsidRPr="0048330A">
              <w:rPr>
                <w:rFonts w:asciiTheme="majorHAnsi" w:hAnsiTheme="majorHAnsi" w:cstheme="majorHAnsi"/>
                <w:bCs/>
                <w:sz w:val="21"/>
                <w:szCs w:val="21"/>
              </w:rPr>
              <w:t>2</w:t>
            </w:r>
            <w:r w:rsidRPr="0048330A">
              <w:rPr>
                <w:rFonts w:asciiTheme="majorHAnsi" w:hAnsiTheme="majorHAnsi" w:cstheme="majorHAnsi"/>
                <w:bCs/>
                <w:sz w:val="21"/>
                <w:szCs w:val="21"/>
              </w:rPr>
              <w:t>.L</w:t>
            </w:r>
            <w:proofErr w:type="gramEnd"/>
            <w:r w:rsidR="00C849DE" w:rsidRPr="0048330A">
              <w:rPr>
                <w:rFonts w:asciiTheme="majorHAnsi" w:hAnsiTheme="majorHAnsi" w:cstheme="majorHAnsi"/>
                <w:bCs/>
                <w:sz w:val="21"/>
                <w:szCs w:val="21"/>
              </w:rPr>
              <w:t>3</w:t>
            </w:r>
            <w:r w:rsidRPr="0048330A">
              <w:rPr>
                <w:rFonts w:asciiTheme="majorHAnsi" w:hAnsiTheme="majorHAnsi" w:cstheme="majorHAnsi"/>
                <w:bCs/>
                <w:sz w:val="21"/>
                <w:szCs w:val="21"/>
              </w:rPr>
              <w:t xml:space="preserve"> (</w:t>
            </w:r>
            <w:r w:rsidR="00621CC1" w:rsidRPr="0048330A">
              <w:rPr>
                <w:rFonts w:asciiTheme="majorHAnsi" w:hAnsiTheme="majorHAnsi" w:cstheme="majorHAnsi"/>
                <w:bCs/>
                <w:sz w:val="21"/>
                <w:szCs w:val="21"/>
              </w:rPr>
              <w:t>similar figures</w:t>
            </w:r>
            <w:r w:rsidRPr="0048330A">
              <w:rPr>
                <w:rFonts w:asciiTheme="majorHAnsi" w:hAnsiTheme="majorHAnsi" w:cstheme="majorHAnsi"/>
                <w:bCs/>
                <w:sz w:val="21"/>
                <w:szCs w:val="21"/>
              </w:rPr>
              <w:t>)</w:t>
            </w:r>
          </w:p>
        </w:tc>
        <w:tc>
          <w:tcPr>
            <w:tcW w:w="3870" w:type="dxa"/>
            <w:vAlign w:val="center"/>
          </w:tcPr>
          <w:p w14:paraId="6B9ECCEB" w14:textId="01AF3582" w:rsidR="00DE6F42" w:rsidRPr="0048330A" w:rsidRDefault="00DE6F42" w:rsidP="003F2484">
            <w:pPr>
              <w:spacing w:before="120" w:after="120" w:line="276" w:lineRule="auto"/>
              <w:rPr>
                <w:rFonts w:asciiTheme="majorHAnsi" w:hAnsiTheme="majorHAnsi" w:cstheme="majorHAnsi"/>
                <w:sz w:val="21"/>
                <w:szCs w:val="21"/>
              </w:rPr>
            </w:pPr>
          </w:p>
        </w:tc>
      </w:tr>
      <w:tr w:rsidR="00DE6F42" w:rsidRPr="0048330A" w14:paraId="0A7EB9ED" w14:textId="77777777" w:rsidTr="006D28A9">
        <w:trPr>
          <w:trHeight w:val="288"/>
        </w:trPr>
        <w:tc>
          <w:tcPr>
            <w:tcW w:w="6565" w:type="dxa"/>
            <w:vAlign w:val="center"/>
          </w:tcPr>
          <w:p w14:paraId="78FF981F" w14:textId="19F9B06B" w:rsidR="00DE6F42" w:rsidRPr="0048330A" w:rsidRDefault="00DE6F42" w:rsidP="00335AB7">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w:t>
            </w:r>
            <w:r w:rsidR="00C43186" w:rsidRPr="0048330A">
              <w:rPr>
                <w:rFonts w:asciiTheme="majorHAnsi" w:hAnsiTheme="majorHAnsi" w:cstheme="majorHAnsi"/>
                <w:bCs/>
                <w:sz w:val="21"/>
                <w:szCs w:val="21"/>
              </w:rPr>
              <w:t>11</w:t>
            </w:r>
            <w:r w:rsidRPr="0048330A">
              <w:rPr>
                <w:rFonts w:asciiTheme="majorHAnsi" w:hAnsiTheme="majorHAnsi" w:cstheme="majorHAnsi"/>
                <w:bCs/>
                <w:sz w:val="21"/>
                <w:szCs w:val="21"/>
              </w:rPr>
              <w:t>.L</w:t>
            </w:r>
            <w:r w:rsidR="00C43186" w:rsidRPr="0048330A">
              <w:rPr>
                <w:rFonts w:asciiTheme="majorHAnsi" w:hAnsiTheme="majorHAnsi" w:cstheme="majorHAnsi"/>
                <w:bCs/>
                <w:sz w:val="21"/>
                <w:szCs w:val="21"/>
              </w:rPr>
              <w:t>1</w:t>
            </w:r>
            <w:r w:rsidRPr="0048330A">
              <w:rPr>
                <w:rFonts w:asciiTheme="majorHAnsi" w:hAnsiTheme="majorHAnsi" w:cstheme="majorHAnsi"/>
                <w:bCs/>
                <w:sz w:val="21"/>
                <w:szCs w:val="21"/>
              </w:rPr>
              <w:t xml:space="preserve"> (</w:t>
            </w:r>
            <w:r w:rsidR="00C43186" w:rsidRPr="0048330A">
              <w:rPr>
                <w:rFonts w:asciiTheme="majorHAnsi" w:hAnsiTheme="majorHAnsi" w:cstheme="majorHAnsi"/>
                <w:bCs/>
                <w:sz w:val="21"/>
                <w:szCs w:val="21"/>
              </w:rPr>
              <w:t>similarities and differences among shapes and angles</w:t>
            </w:r>
            <w:r w:rsidRPr="0048330A">
              <w:rPr>
                <w:rFonts w:asciiTheme="majorHAnsi" w:hAnsiTheme="majorHAnsi" w:cstheme="majorHAnsi"/>
                <w:bCs/>
                <w:sz w:val="21"/>
                <w:szCs w:val="21"/>
              </w:rPr>
              <w:t>)</w:t>
            </w:r>
          </w:p>
        </w:tc>
        <w:tc>
          <w:tcPr>
            <w:tcW w:w="3870" w:type="dxa"/>
            <w:vAlign w:val="center"/>
          </w:tcPr>
          <w:p w14:paraId="1C8A8E38"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DE6F42" w:rsidRPr="0048330A" w14:paraId="73DDDA3D" w14:textId="77777777" w:rsidTr="006D28A9">
        <w:trPr>
          <w:trHeight w:val="288"/>
        </w:trPr>
        <w:tc>
          <w:tcPr>
            <w:tcW w:w="6565" w:type="dxa"/>
            <w:vAlign w:val="center"/>
          </w:tcPr>
          <w:p w14:paraId="3B1EBA8F" w14:textId="3D803096" w:rsidR="00DE6F42" w:rsidRPr="0048330A" w:rsidRDefault="00C43186" w:rsidP="00335AB7">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 xml:space="preserve">U11.L2 (estimating angles; measuring with a protractor) </w:t>
            </w:r>
          </w:p>
        </w:tc>
        <w:tc>
          <w:tcPr>
            <w:tcW w:w="3870" w:type="dxa"/>
            <w:vAlign w:val="center"/>
          </w:tcPr>
          <w:p w14:paraId="0F6D6C3B"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DE6F42" w:rsidRPr="0048330A" w14:paraId="1470A32F" w14:textId="77777777" w:rsidTr="006D28A9">
        <w:trPr>
          <w:trHeight w:val="288"/>
        </w:trPr>
        <w:tc>
          <w:tcPr>
            <w:tcW w:w="6565" w:type="dxa"/>
            <w:vAlign w:val="center"/>
          </w:tcPr>
          <w:p w14:paraId="42196890" w14:textId="5C2EF14B" w:rsidR="00493A1A" w:rsidRDefault="00C43186"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lastRenderedPageBreak/>
              <w:t xml:space="preserve">U11.L3 (exploring relationships between angles; similar </w:t>
            </w:r>
            <w:proofErr w:type="gramStart"/>
            <w:r w:rsidRPr="0048330A">
              <w:rPr>
                <w:rFonts w:asciiTheme="majorHAnsi" w:hAnsiTheme="majorHAnsi" w:cstheme="majorHAnsi"/>
                <w:bCs/>
                <w:sz w:val="21"/>
                <w:szCs w:val="21"/>
              </w:rPr>
              <w:t>triangles</w:t>
            </w:r>
            <w:r w:rsidR="00B212AF" w:rsidRPr="0048330A">
              <w:rPr>
                <w:rFonts w:asciiTheme="majorHAnsi" w:hAnsiTheme="majorHAnsi" w:cstheme="majorHAnsi"/>
                <w:bCs/>
                <w:sz w:val="21"/>
                <w:szCs w:val="21"/>
              </w:rPr>
              <w:t>;</w:t>
            </w:r>
            <w:proofErr w:type="gramEnd"/>
            <w:r w:rsidR="00B212AF" w:rsidRPr="0048330A">
              <w:rPr>
                <w:rFonts w:asciiTheme="majorHAnsi" w:hAnsiTheme="majorHAnsi" w:cstheme="majorHAnsi"/>
                <w:bCs/>
                <w:sz w:val="21"/>
                <w:szCs w:val="21"/>
              </w:rPr>
              <w:t xml:space="preserve"> </w:t>
            </w:r>
          </w:p>
          <w:p w14:paraId="11F771FA" w14:textId="2DCFD88D" w:rsidR="00DE6F42" w:rsidRPr="0048330A" w:rsidRDefault="00493A1A" w:rsidP="00493A1A">
            <w:pPr>
              <w:rPr>
                <w:rFonts w:asciiTheme="majorHAnsi" w:hAnsiTheme="majorHAnsi" w:cstheme="majorHAnsi"/>
                <w:bCs/>
                <w:sz w:val="21"/>
                <w:szCs w:val="21"/>
              </w:rPr>
            </w:pPr>
            <w:r>
              <w:rPr>
                <w:rFonts w:asciiTheme="majorHAnsi" w:hAnsiTheme="majorHAnsi" w:cstheme="majorHAnsi"/>
                <w:bCs/>
                <w:sz w:val="21"/>
                <w:szCs w:val="21"/>
              </w:rPr>
              <w:t xml:space="preserve">              </w:t>
            </w:r>
            <w:r w:rsidR="00B212AF" w:rsidRPr="0048330A">
              <w:rPr>
                <w:rFonts w:asciiTheme="majorHAnsi" w:hAnsiTheme="majorHAnsi" w:cstheme="majorHAnsi"/>
                <w:bCs/>
                <w:sz w:val="21"/>
                <w:szCs w:val="21"/>
              </w:rPr>
              <w:t>reasoning algebraically about angle sums)</w:t>
            </w:r>
          </w:p>
        </w:tc>
        <w:tc>
          <w:tcPr>
            <w:tcW w:w="3870" w:type="dxa"/>
            <w:vAlign w:val="center"/>
          </w:tcPr>
          <w:p w14:paraId="1E934FFF"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335AB7" w:rsidRPr="0048330A" w14:paraId="6F123DA2" w14:textId="77777777" w:rsidTr="006D28A9">
        <w:trPr>
          <w:trHeight w:val="288"/>
        </w:trPr>
        <w:tc>
          <w:tcPr>
            <w:tcW w:w="6565" w:type="dxa"/>
            <w:vAlign w:val="center"/>
          </w:tcPr>
          <w:p w14:paraId="30BFDE87" w14:textId="1A90597A" w:rsidR="00335AB7" w:rsidRPr="0048330A" w:rsidRDefault="00335AB7" w:rsidP="00335AB7">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U11.L4 (Pythagorean Theorem)</w:t>
            </w:r>
          </w:p>
        </w:tc>
        <w:tc>
          <w:tcPr>
            <w:tcW w:w="3870" w:type="dxa"/>
            <w:vAlign w:val="center"/>
          </w:tcPr>
          <w:p w14:paraId="4BC8BD48" w14:textId="77777777" w:rsidR="00335AB7" w:rsidRPr="0048330A" w:rsidRDefault="00335AB7" w:rsidP="003F2484">
            <w:pPr>
              <w:spacing w:before="120" w:after="120"/>
              <w:rPr>
                <w:rFonts w:asciiTheme="majorHAnsi" w:hAnsiTheme="majorHAnsi" w:cstheme="majorHAnsi"/>
                <w:bCs/>
                <w:sz w:val="21"/>
                <w:szCs w:val="21"/>
              </w:rPr>
            </w:pPr>
          </w:p>
        </w:tc>
      </w:tr>
      <w:tr w:rsidR="00335AB7" w:rsidRPr="0048330A" w14:paraId="6BD13D69" w14:textId="77777777" w:rsidTr="006D28A9">
        <w:trPr>
          <w:trHeight w:val="288"/>
        </w:trPr>
        <w:tc>
          <w:tcPr>
            <w:tcW w:w="6565" w:type="dxa"/>
            <w:vAlign w:val="center"/>
          </w:tcPr>
          <w:p w14:paraId="1215EB6A" w14:textId="6C816ADC" w:rsidR="00335AB7" w:rsidRPr="0048330A" w:rsidRDefault="00335AB7" w:rsidP="00335AB7">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U11.L5 (discovering area and properties of parallelograms)</w:t>
            </w:r>
          </w:p>
        </w:tc>
        <w:tc>
          <w:tcPr>
            <w:tcW w:w="3870" w:type="dxa"/>
            <w:vAlign w:val="center"/>
          </w:tcPr>
          <w:p w14:paraId="6DF50517" w14:textId="77777777" w:rsidR="00335AB7" w:rsidRPr="0048330A" w:rsidRDefault="00335AB7" w:rsidP="003F2484">
            <w:pPr>
              <w:spacing w:before="120" w:after="120"/>
              <w:rPr>
                <w:rFonts w:asciiTheme="majorHAnsi" w:hAnsiTheme="majorHAnsi" w:cstheme="majorHAnsi"/>
                <w:bCs/>
                <w:sz w:val="21"/>
                <w:szCs w:val="21"/>
              </w:rPr>
            </w:pPr>
          </w:p>
        </w:tc>
      </w:tr>
      <w:tr w:rsidR="00335AB7" w:rsidRPr="0048330A" w14:paraId="655C092A" w14:textId="77777777" w:rsidTr="006D28A9">
        <w:trPr>
          <w:trHeight w:val="288"/>
        </w:trPr>
        <w:tc>
          <w:tcPr>
            <w:tcW w:w="6565" w:type="dxa"/>
            <w:vAlign w:val="center"/>
          </w:tcPr>
          <w:p w14:paraId="342F81BE" w14:textId="60C74506" w:rsidR="00335AB7" w:rsidRPr="0048330A" w:rsidRDefault="00335AB7" w:rsidP="00335AB7">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U11.L6 (discovering area and properties of trapezoids)</w:t>
            </w:r>
          </w:p>
        </w:tc>
        <w:tc>
          <w:tcPr>
            <w:tcW w:w="3870" w:type="dxa"/>
            <w:vAlign w:val="center"/>
          </w:tcPr>
          <w:p w14:paraId="1D912C45" w14:textId="77777777" w:rsidR="00335AB7" w:rsidRPr="0048330A" w:rsidRDefault="00335AB7" w:rsidP="003F2484">
            <w:pPr>
              <w:spacing w:before="120" w:after="120"/>
              <w:rPr>
                <w:rFonts w:asciiTheme="majorHAnsi" w:hAnsiTheme="majorHAnsi" w:cstheme="majorHAnsi"/>
                <w:bCs/>
                <w:sz w:val="21"/>
                <w:szCs w:val="21"/>
              </w:rPr>
            </w:pPr>
          </w:p>
        </w:tc>
      </w:tr>
      <w:tr w:rsidR="00335AB7" w:rsidRPr="0048330A" w14:paraId="22E3B6A4" w14:textId="77777777" w:rsidTr="006D28A9">
        <w:trPr>
          <w:trHeight w:val="288"/>
        </w:trPr>
        <w:tc>
          <w:tcPr>
            <w:tcW w:w="6565" w:type="dxa"/>
            <w:vAlign w:val="center"/>
          </w:tcPr>
          <w:p w14:paraId="0D5A51D2" w14:textId="1EFEDB2F" w:rsidR="00335AB7" w:rsidRPr="0048330A" w:rsidRDefault="00335AB7" w:rsidP="00335AB7">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U11.L7 (applying the Pythagorean Theorem to carpentry)</w:t>
            </w:r>
          </w:p>
        </w:tc>
        <w:tc>
          <w:tcPr>
            <w:tcW w:w="3870" w:type="dxa"/>
            <w:vAlign w:val="center"/>
          </w:tcPr>
          <w:p w14:paraId="5D01A354" w14:textId="77777777" w:rsidR="00335AB7" w:rsidRPr="0048330A" w:rsidRDefault="00335AB7" w:rsidP="003F2484">
            <w:pPr>
              <w:spacing w:before="120" w:after="120"/>
              <w:rPr>
                <w:rFonts w:asciiTheme="majorHAnsi" w:hAnsiTheme="majorHAnsi" w:cstheme="majorHAnsi"/>
                <w:bCs/>
                <w:sz w:val="21"/>
                <w:szCs w:val="21"/>
              </w:rPr>
            </w:pPr>
          </w:p>
        </w:tc>
      </w:tr>
      <w:tr w:rsidR="00DE6F42" w:rsidRPr="0048330A" w14:paraId="70F67392" w14:textId="77777777" w:rsidTr="006D28A9">
        <w:trPr>
          <w:trHeight w:val="288"/>
        </w:trPr>
        <w:tc>
          <w:tcPr>
            <w:tcW w:w="6565" w:type="dxa"/>
            <w:vAlign w:val="center"/>
          </w:tcPr>
          <w:p w14:paraId="73EC6688" w14:textId="77777777" w:rsidR="00493A1A" w:rsidRDefault="00DE6F42"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t>U1</w:t>
            </w:r>
            <w:r w:rsidR="00460B40" w:rsidRPr="0048330A">
              <w:rPr>
                <w:rFonts w:asciiTheme="majorHAnsi" w:hAnsiTheme="majorHAnsi" w:cstheme="majorHAnsi"/>
                <w:bCs/>
                <w:sz w:val="21"/>
                <w:szCs w:val="21"/>
              </w:rPr>
              <w:t>2.</w:t>
            </w:r>
            <w:r w:rsidRPr="0048330A">
              <w:rPr>
                <w:rFonts w:asciiTheme="majorHAnsi" w:hAnsiTheme="majorHAnsi" w:cstheme="majorHAnsi"/>
                <w:bCs/>
                <w:sz w:val="21"/>
                <w:szCs w:val="21"/>
              </w:rPr>
              <w:t>L1 (</w:t>
            </w:r>
            <w:r w:rsidR="00335AB7" w:rsidRPr="0048330A">
              <w:rPr>
                <w:rFonts w:asciiTheme="majorHAnsi" w:hAnsiTheme="majorHAnsi" w:cstheme="majorHAnsi"/>
                <w:bCs/>
                <w:sz w:val="21"/>
                <w:szCs w:val="21"/>
              </w:rPr>
              <w:t xml:space="preserve">circle patterns; relationship of circumference, area, diameter, </w:t>
            </w:r>
          </w:p>
          <w:p w14:paraId="1BE9E183" w14:textId="28480EE6" w:rsidR="00DE6F42" w:rsidRPr="0048330A" w:rsidRDefault="00493A1A" w:rsidP="00493A1A">
            <w:pPr>
              <w:rPr>
                <w:rFonts w:asciiTheme="majorHAnsi" w:hAnsiTheme="majorHAnsi" w:cstheme="majorHAnsi"/>
                <w:bCs/>
                <w:sz w:val="21"/>
                <w:szCs w:val="21"/>
              </w:rPr>
            </w:pPr>
            <w:r>
              <w:rPr>
                <w:rFonts w:asciiTheme="majorHAnsi" w:hAnsiTheme="majorHAnsi" w:cstheme="majorHAnsi"/>
                <w:bCs/>
                <w:sz w:val="21"/>
                <w:szCs w:val="21"/>
              </w:rPr>
              <w:t xml:space="preserve">               </w:t>
            </w:r>
            <w:r w:rsidR="00335AB7" w:rsidRPr="0048330A">
              <w:rPr>
                <w:rFonts w:asciiTheme="majorHAnsi" w:hAnsiTheme="majorHAnsi" w:cstheme="majorHAnsi"/>
                <w:bCs/>
                <w:sz w:val="21"/>
                <w:szCs w:val="21"/>
              </w:rPr>
              <w:t>radius, pi</w:t>
            </w:r>
            <w:r w:rsidR="00DE6F42" w:rsidRPr="0048330A">
              <w:rPr>
                <w:rFonts w:asciiTheme="majorHAnsi" w:hAnsiTheme="majorHAnsi" w:cstheme="majorHAnsi"/>
                <w:bCs/>
                <w:sz w:val="21"/>
                <w:szCs w:val="21"/>
              </w:rPr>
              <w:t>)</w:t>
            </w:r>
          </w:p>
        </w:tc>
        <w:tc>
          <w:tcPr>
            <w:tcW w:w="3870" w:type="dxa"/>
            <w:vAlign w:val="center"/>
          </w:tcPr>
          <w:p w14:paraId="09C1F591"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DE6F42" w:rsidRPr="0048330A" w14:paraId="22836892" w14:textId="77777777" w:rsidTr="006D28A9">
        <w:trPr>
          <w:trHeight w:val="288"/>
        </w:trPr>
        <w:tc>
          <w:tcPr>
            <w:tcW w:w="6565" w:type="dxa"/>
            <w:vAlign w:val="center"/>
          </w:tcPr>
          <w:p w14:paraId="1147B49B" w14:textId="77777777" w:rsidR="006D28A9" w:rsidRDefault="00DE6F42" w:rsidP="006D28A9">
            <w:pPr>
              <w:spacing w:before="120"/>
              <w:rPr>
                <w:rFonts w:asciiTheme="majorHAnsi" w:hAnsiTheme="majorHAnsi" w:cstheme="majorHAnsi"/>
                <w:bCs/>
                <w:sz w:val="21"/>
                <w:szCs w:val="21"/>
              </w:rPr>
            </w:pPr>
            <w:r w:rsidRPr="0048330A">
              <w:rPr>
                <w:rFonts w:asciiTheme="majorHAnsi" w:hAnsiTheme="majorHAnsi" w:cstheme="majorHAnsi"/>
                <w:bCs/>
                <w:sz w:val="21"/>
                <w:szCs w:val="21"/>
              </w:rPr>
              <w:t>U1</w:t>
            </w:r>
            <w:r w:rsidR="00192344" w:rsidRPr="0048330A">
              <w:rPr>
                <w:rFonts w:asciiTheme="majorHAnsi" w:hAnsiTheme="majorHAnsi" w:cstheme="majorHAnsi"/>
                <w:bCs/>
                <w:sz w:val="21"/>
                <w:szCs w:val="21"/>
              </w:rPr>
              <w:t>2</w:t>
            </w:r>
            <w:r w:rsidRPr="0048330A">
              <w:rPr>
                <w:rFonts w:asciiTheme="majorHAnsi" w:hAnsiTheme="majorHAnsi" w:cstheme="majorHAnsi"/>
                <w:bCs/>
                <w:sz w:val="21"/>
                <w:szCs w:val="21"/>
              </w:rPr>
              <w:t>.L2 (</w:t>
            </w:r>
            <w:r w:rsidR="00B36977" w:rsidRPr="0048330A">
              <w:rPr>
                <w:rFonts w:asciiTheme="majorHAnsi" w:hAnsiTheme="majorHAnsi" w:cstheme="majorHAnsi"/>
                <w:bCs/>
                <w:sz w:val="21"/>
                <w:szCs w:val="21"/>
              </w:rPr>
              <w:t>using circumference to find area of a circle; using area</w:t>
            </w:r>
            <w:r w:rsidR="006D28A9">
              <w:rPr>
                <w:rFonts w:asciiTheme="majorHAnsi" w:hAnsiTheme="majorHAnsi" w:cstheme="majorHAnsi"/>
                <w:bCs/>
                <w:sz w:val="21"/>
                <w:szCs w:val="21"/>
              </w:rPr>
              <w:t xml:space="preserve"> </w:t>
            </w:r>
            <w:r w:rsidR="00B36977" w:rsidRPr="0048330A">
              <w:rPr>
                <w:rFonts w:asciiTheme="majorHAnsi" w:hAnsiTheme="majorHAnsi" w:cstheme="majorHAnsi"/>
                <w:bCs/>
                <w:sz w:val="21"/>
                <w:szCs w:val="21"/>
              </w:rPr>
              <w:t>of</w:t>
            </w:r>
            <w:r w:rsidR="006D28A9">
              <w:rPr>
                <w:rFonts w:asciiTheme="majorHAnsi" w:hAnsiTheme="majorHAnsi" w:cstheme="majorHAnsi"/>
                <w:bCs/>
                <w:sz w:val="21"/>
                <w:szCs w:val="21"/>
              </w:rPr>
              <w:t xml:space="preserve"> </w:t>
            </w:r>
          </w:p>
          <w:p w14:paraId="53E09423" w14:textId="0DBB221F" w:rsidR="00DE6F42" w:rsidRPr="0048330A" w:rsidRDefault="006D28A9" w:rsidP="006D28A9">
            <w:pPr>
              <w:rPr>
                <w:rFonts w:asciiTheme="majorHAnsi" w:hAnsiTheme="majorHAnsi" w:cstheme="majorHAnsi"/>
                <w:bCs/>
                <w:sz w:val="21"/>
                <w:szCs w:val="21"/>
              </w:rPr>
            </w:pPr>
            <w:r>
              <w:rPr>
                <w:rFonts w:asciiTheme="majorHAnsi" w:hAnsiTheme="majorHAnsi" w:cstheme="majorHAnsi"/>
                <w:bCs/>
                <w:sz w:val="21"/>
                <w:szCs w:val="21"/>
              </w:rPr>
              <w:t xml:space="preserve">               </w:t>
            </w:r>
            <w:r w:rsidR="00B36977" w:rsidRPr="0048330A">
              <w:rPr>
                <w:rFonts w:asciiTheme="majorHAnsi" w:hAnsiTheme="majorHAnsi" w:cstheme="majorHAnsi"/>
                <w:bCs/>
                <w:sz w:val="21"/>
                <w:szCs w:val="21"/>
              </w:rPr>
              <w:t>rectangles and circles to make decisions)</w:t>
            </w:r>
          </w:p>
        </w:tc>
        <w:tc>
          <w:tcPr>
            <w:tcW w:w="3870" w:type="dxa"/>
            <w:vAlign w:val="center"/>
          </w:tcPr>
          <w:p w14:paraId="456082B6"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F97AC1" w:rsidRPr="0048330A" w14:paraId="3AED0642" w14:textId="77777777" w:rsidTr="006D28A9">
        <w:trPr>
          <w:trHeight w:val="288"/>
        </w:trPr>
        <w:tc>
          <w:tcPr>
            <w:tcW w:w="6565" w:type="dxa"/>
            <w:vAlign w:val="center"/>
          </w:tcPr>
          <w:p w14:paraId="36C0B5F9" w14:textId="4DB41EB2" w:rsidR="00F97AC1" w:rsidRPr="0048330A" w:rsidRDefault="00F97AC1" w:rsidP="006D28A9">
            <w:pPr>
              <w:spacing w:before="120"/>
              <w:rPr>
                <w:rFonts w:asciiTheme="majorHAnsi" w:hAnsiTheme="majorHAnsi" w:cstheme="majorHAnsi"/>
                <w:bCs/>
                <w:sz w:val="21"/>
                <w:szCs w:val="21"/>
              </w:rPr>
            </w:pPr>
            <w:r w:rsidRPr="0048330A">
              <w:rPr>
                <w:rFonts w:asciiTheme="majorHAnsi" w:hAnsiTheme="majorHAnsi" w:cstheme="majorHAnsi"/>
                <w:bCs/>
                <w:sz w:val="21"/>
                <w:szCs w:val="21"/>
              </w:rPr>
              <w:t>U12.L3 (</w:t>
            </w:r>
            <w:r w:rsidR="0009191F" w:rsidRPr="0048330A">
              <w:rPr>
                <w:rFonts w:asciiTheme="majorHAnsi" w:hAnsiTheme="majorHAnsi" w:cstheme="majorHAnsi"/>
                <w:bCs/>
                <w:sz w:val="21"/>
                <w:szCs w:val="21"/>
              </w:rPr>
              <w:t>applying properties of circles and rectangles with consumer</w:t>
            </w:r>
            <w:r w:rsidR="006D28A9">
              <w:rPr>
                <w:rFonts w:asciiTheme="majorHAnsi" w:hAnsiTheme="majorHAnsi" w:cstheme="majorHAnsi"/>
                <w:bCs/>
                <w:sz w:val="21"/>
                <w:szCs w:val="21"/>
              </w:rPr>
              <w:t xml:space="preserve"> math)</w:t>
            </w:r>
          </w:p>
        </w:tc>
        <w:tc>
          <w:tcPr>
            <w:tcW w:w="3870" w:type="dxa"/>
            <w:vAlign w:val="center"/>
          </w:tcPr>
          <w:p w14:paraId="1A11E0E2" w14:textId="77777777" w:rsidR="00F97AC1" w:rsidRPr="0048330A" w:rsidRDefault="00F97AC1" w:rsidP="003F2484">
            <w:pPr>
              <w:spacing w:before="120" w:after="120"/>
              <w:rPr>
                <w:rFonts w:asciiTheme="majorHAnsi" w:hAnsiTheme="majorHAnsi" w:cstheme="majorHAnsi"/>
                <w:bCs/>
                <w:sz w:val="21"/>
                <w:szCs w:val="21"/>
              </w:rPr>
            </w:pPr>
          </w:p>
        </w:tc>
      </w:tr>
      <w:tr w:rsidR="00DE6F42" w:rsidRPr="0048330A" w14:paraId="174590D2" w14:textId="77777777" w:rsidTr="006D28A9">
        <w:trPr>
          <w:trHeight w:val="288"/>
        </w:trPr>
        <w:tc>
          <w:tcPr>
            <w:tcW w:w="6565" w:type="dxa"/>
            <w:vAlign w:val="center"/>
          </w:tcPr>
          <w:p w14:paraId="660119C3" w14:textId="23CD1D27" w:rsidR="00DE6F42" w:rsidRPr="0048330A" w:rsidRDefault="00DE6F42" w:rsidP="00F97AC1">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w:t>
            </w:r>
            <w:r w:rsidR="00F97AC1" w:rsidRPr="0048330A">
              <w:rPr>
                <w:rFonts w:asciiTheme="majorHAnsi" w:hAnsiTheme="majorHAnsi" w:cstheme="majorHAnsi"/>
                <w:bCs/>
                <w:sz w:val="21"/>
                <w:szCs w:val="21"/>
              </w:rPr>
              <w:t>3</w:t>
            </w:r>
            <w:r w:rsidRPr="0048330A">
              <w:rPr>
                <w:rFonts w:asciiTheme="majorHAnsi" w:hAnsiTheme="majorHAnsi" w:cstheme="majorHAnsi"/>
                <w:bCs/>
                <w:sz w:val="21"/>
                <w:szCs w:val="21"/>
              </w:rPr>
              <w:t>.L</w:t>
            </w:r>
            <w:r w:rsidR="001A1F4D" w:rsidRPr="0048330A">
              <w:rPr>
                <w:rFonts w:asciiTheme="majorHAnsi" w:hAnsiTheme="majorHAnsi" w:cstheme="majorHAnsi"/>
                <w:bCs/>
                <w:sz w:val="21"/>
                <w:szCs w:val="21"/>
              </w:rPr>
              <w:t>1</w:t>
            </w:r>
            <w:r w:rsidRPr="0048330A">
              <w:rPr>
                <w:rFonts w:asciiTheme="majorHAnsi" w:hAnsiTheme="majorHAnsi" w:cstheme="majorHAnsi"/>
                <w:bCs/>
                <w:sz w:val="21"/>
                <w:szCs w:val="21"/>
              </w:rPr>
              <w:t xml:space="preserve"> (</w:t>
            </w:r>
            <w:r w:rsidR="00F97AC1" w:rsidRPr="0048330A">
              <w:rPr>
                <w:rFonts w:asciiTheme="majorHAnsi" w:hAnsiTheme="majorHAnsi" w:cstheme="majorHAnsi"/>
                <w:bCs/>
                <w:sz w:val="21"/>
                <w:szCs w:val="21"/>
              </w:rPr>
              <w:t>surface area of rectangular solids</w:t>
            </w:r>
            <w:r w:rsidRPr="0048330A">
              <w:rPr>
                <w:rFonts w:asciiTheme="majorHAnsi" w:hAnsiTheme="majorHAnsi" w:cstheme="majorHAnsi"/>
                <w:bCs/>
                <w:sz w:val="21"/>
                <w:szCs w:val="21"/>
              </w:rPr>
              <w:t>)</w:t>
            </w:r>
          </w:p>
        </w:tc>
        <w:tc>
          <w:tcPr>
            <w:tcW w:w="3870" w:type="dxa"/>
            <w:vAlign w:val="center"/>
          </w:tcPr>
          <w:p w14:paraId="7DD609DE"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DE6F42" w:rsidRPr="0048330A" w14:paraId="1575F1C2" w14:textId="77777777" w:rsidTr="006D28A9">
        <w:trPr>
          <w:trHeight w:val="288"/>
        </w:trPr>
        <w:tc>
          <w:tcPr>
            <w:tcW w:w="6565" w:type="dxa"/>
            <w:vAlign w:val="center"/>
          </w:tcPr>
          <w:p w14:paraId="5CD04FE1" w14:textId="0C7428E7" w:rsidR="00DE6F42" w:rsidRPr="0048330A" w:rsidRDefault="00DE6F42" w:rsidP="00E54FB2">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w:t>
            </w:r>
            <w:r w:rsidR="00F97AC1" w:rsidRPr="0048330A">
              <w:rPr>
                <w:rFonts w:asciiTheme="majorHAnsi" w:hAnsiTheme="majorHAnsi" w:cstheme="majorHAnsi"/>
                <w:bCs/>
                <w:sz w:val="21"/>
                <w:szCs w:val="21"/>
              </w:rPr>
              <w:t>3</w:t>
            </w:r>
            <w:r w:rsidRPr="0048330A">
              <w:rPr>
                <w:rFonts w:asciiTheme="majorHAnsi" w:hAnsiTheme="majorHAnsi" w:cstheme="majorHAnsi"/>
                <w:bCs/>
                <w:sz w:val="21"/>
                <w:szCs w:val="21"/>
              </w:rPr>
              <w:t>.L</w:t>
            </w:r>
            <w:r w:rsidR="001A1F4D" w:rsidRPr="0048330A">
              <w:rPr>
                <w:rFonts w:asciiTheme="majorHAnsi" w:hAnsiTheme="majorHAnsi" w:cstheme="majorHAnsi"/>
                <w:bCs/>
                <w:sz w:val="21"/>
                <w:szCs w:val="21"/>
              </w:rPr>
              <w:t>2</w:t>
            </w:r>
            <w:r w:rsidRPr="0048330A">
              <w:rPr>
                <w:rFonts w:asciiTheme="majorHAnsi" w:hAnsiTheme="majorHAnsi" w:cstheme="majorHAnsi"/>
                <w:bCs/>
                <w:sz w:val="21"/>
                <w:szCs w:val="21"/>
              </w:rPr>
              <w:t xml:space="preserve"> (</w:t>
            </w:r>
            <w:r w:rsidR="00F97AC1" w:rsidRPr="0048330A">
              <w:rPr>
                <w:rFonts w:asciiTheme="majorHAnsi" w:hAnsiTheme="majorHAnsi" w:cstheme="majorHAnsi"/>
                <w:bCs/>
                <w:sz w:val="21"/>
                <w:szCs w:val="21"/>
              </w:rPr>
              <w:t>volume of rectangular solids and cubes</w:t>
            </w:r>
            <w:r w:rsidRPr="0048330A">
              <w:rPr>
                <w:rFonts w:asciiTheme="majorHAnsi" w:hAnsiTheme="majorHAnsi" w:cstheme="majorHAnsi"/>
                <w:bCs/>
                <w:sz w:val="21"/>
                <w:szCs w:val="21"/>
              </w:rPr>
              <w:t>)</w:t>
            </w:r>
          </w:p>
        </w:tc>
        <w:tc>
          <w:tcPr>
            <w:tcW w:w="3870" w:type="dxa"/>
            <w:vAlign w:val="center"/>
          </w:tcPr>
          <w:p w14:paraId="01FB0185"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FB6952" w:rsidRPr="0048330A" w14:paraId="6B7464C6" w14:textId="77777777" w:rsidTr="006D28A9">
        <w:trPr>
          <w:trHeight w:val="288"/>
        </w:trPr>
        <w:tc>
          <w:tcPr>
            <w:tcW w:w="6565" w:type="dxa"/>
            <w:vAlign w:val="center"/>
          </w:tcPr>
          <w:p w14:paraId="5142B01B" w14:textId="046D4970" w:rsidR="00493A1A" w:rsidRDefault="00FB6952"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t>U13.L3 (applying surface area and volume</w:t>
            </w:r>
            <w:r w:rsidR="00926471" w:rsidRPr="0048330A">
              <w:rPr>
                <w:rFonts w:asciiTheme="majorHAnsi" w:hAnsiTheme="majorHAnsi" w:cstheme="majorHAnsi"/>
                <w:bCs/>
                <w:sz w:val="21"/>
                <w:szCs w:val="21"/>
              </w:rPr>
              <w:t xml:space="preserve"> of rectangular solids and</w:t>
            </w:r>
          </w:p>
          <w:p w14:paraId="47374CCE" w14:textId="061D9417" w:rsidR="00FB6952" w:rsidRPr="0048330A" w:rsidRDefault="00493A1A" w:rsidP="00493A1A">
            <w:pPr>
              <w:rPr>
                <w:rFonts w:asciiTheme="majorHAnsi" w:hAnsiTheme="majorHAnsi" w:cstheme="majorHAnsi"/>
                <w:bCs/>
                <w:sz w:val="21"/>
                <w:szCs w:val="21"/>
              </w:rPr>
            </w:pPr>
            <w:r>
              <w:rPr>
                <w:rFonts w:asciiTheme="majorHAnsi" w:hAnsiTheme="majorHAnsi" w:cstheme="majorHAnsi"/>
                <w:bCs/>
                <w:sz w:val="21"/>
                <w:szCs w:val="21"/>
              </w:rPr>
              <w:t xml:space="preserve">              </w:t>
            </w:r>
            <w:r w:rsidR="00926471" w:rsidRPr="0048330A">
              <w:rPr>
                <w:rFonts w:asciiTheme="majorHAnsi" w:hAnsiTheme="majorHAnsi" w:cstheme="majorHAnsi"/>
                <w:bCs/>
                <w:sz w:val="21"/>
                <w:szCs w:val="21"/>
              </w:rPr>
              <w:t>cubes</w:t>
            </w:r>
            <w:r w:rsidR="00FB6952" w:rsidRPr="0048330A">
              <w:rPr>
                <w:rFonts w:asciiTheme="majorHAnsi" w:hAnsiTheme="majorHAnsi" w:cstheme="majorHAnsi"/>
                <w:bCs/>
                <w:sz w:val="21"/>
                <w:szCs w:val="21"/>
              </w:rPr>
              <w:t xml:space="preserve"> to marketing)</w:t>
            </w:r>
          </w:p>
        </w:tc>
        <w:tc>
          <w:tcPr>
            <w:tcW w:w="3870" w:type="dxa"/>
            <w:vAlign w:val="center"/>
          </w:tcPr>
          <w:p w14:paraId="2F8A65E9" w14:textId="77777777" w:rsidR="00FB6952" w:rsidRPr="0048330A" w:rsidRDefault="00FB6952" w:rsidP="003F2484">
            <w:pPr>
              <w:spacing w:before="120" w:after="120"/>
              <w:rPr>
                <w:rFonts w:asciiTheme="majorHAnsi" w:hAnsiTheme="majorHAnsi" w:cstheme="majorHAnsi"/>
                <w:bCs/>
                <w:sz w:val="21"/>
                <w:szCs w:val="21"/>
              </w:rPr>
            </w:pPr>
          </w:p>
        </w:tc>
      </w:tr>
      <w:tr w:rsidR="00DE6F42" w:rsidRPr="0048330A" w14:paraId="45763ADB" w14:textId="77777777" w:rsidTr="006D28A9">
        <w:trPr>
          <w:trHeight w:val="288"/>
        </w:trPr>
        <w:tc>
          <w:tcPr>
            <w:tcW w:w="6565" w:type="dxa"/>
            <w:vAlign w:val="center"/>
          </w:tcPr>
          <w:p w14:paraId="673E8F12" w14:textId="7D666794" w:rsidR="00DE6F42" w:rsidRPr="0048330A" w:rsidRDefault="00DE6F42" w:rsidP="00E54FB2">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w:t>
            </w:r>
            <w:r w:rsidR="00F97AC1" w:rsidRPr="0048330A">
              <w:rPr>
                <w:rFonts w:asciiTheme="majorHAnsi" w:hAnsiTheme="majorHAnsi" w:cstheme="majorHAnsi"/>
                <w:bCs/>
                <w:sz w:val="21"/>
                <w:szCs w:val="21"/>
              </w:rPr>
              <w:t>4</w:t>
            </w:r>
            <w:r w:rsidRPr="0048330A">
              <w:rPr>
                <w:rFonts w:asciiTheme="majorHAnsi" w:hAnsiTheme="majorHAnsi" w:cstheme="majorHAnsi"/>
                <w:bCs/>
                <w:sz w:val="21"/>
                <w:szCs w:val="21"/>
              </w:rPr>
              <w:t>.L</w:t>
            </w:r>
            <w:r w:rsidR="00F97AC1" w:rsidRPr="0048330A">
              <w:rPr>
                <w:rFonts w:asciiTheme="majorHAnsi" w:hAnsiTheme="majorHAnsi" w:cstheme="majorHAnsi"/>
                <w:bCs/>
                <w:sz w:val="21"/>
                <w:szCs w:val="21"/>
              </w:rPr>
              <w:t>1</w:t>
            </w:r>
            <w:r w:rsidRPr="0048330A">
              <w:rPr>
                <w:rFonts w:asciiTheme="majorHAnsi" w:hAnsiTheme="majorHAnsi" w:cstheme="majorHAnsi"/>
                <w:bCs/>
                <w:sz w:val="21"/>
                <w:szCs w:val="21"/>
              </w:rPr>
              <w:t xml:space="preserve"> (</w:t>
            </w:r>
            <w:r w:rsidR="00F97AC1" w:rsidRPr="0048330A">
              <w:rPr>
                <w:rFonts w:asciiTheme="majorHAnsi" w:hAnsiTheme="majorHAnsi" w:cstheme="majorHAnsi"/>
                <w:bCs/>
                <w:sz w:val="21"/>
                <w:szCs w:val="21"/>
              </w:rPr>
              <w:t>properties of cylinders</w:t>
            </w:r>
            <w:r w:rsidRPr="0048330A">
              <w:rPr>
                <w:rFonts w:asciiTheme="majorHAnsi" w:hAnsiTheme="majorHAnsi" w:cstheme="majorHAnsi"/>
                <w:bCs/>
                <w:sz w:val="21"/>
                <w:szCs w:val="21"/>
              </w:rPr>
              <w:t>)</w:t>
            </w:r>
          </w:p>
        </w:tc>
        <w:tc>
          <w:tcPr>
            <w:tcW w:w="3870" w:type="dxa"/>
            <w:vAlign w:val="center"/>
          </w:tcPr>
          <w:p w14:paraId="71BEF2D1"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DE6F42" w:rsidRPr="0048330A" w14:paraId="18CDF048" w14:textId="77777777" w:rsidTr="006D28A9">
        <w:trPr>
          <w:trHeight w:val="288"/>
        </w:trPr>
        <w:tc>
          <w:tcPr>
            <w:tcW w:w="6565" w:type="dxa"/>
            <w:vAlign w:val="center"/>
          </w:tcPr>
          <w:p w14:paraId="41DE0010" w14:textId="107D0569" w:rsidR="00DE6F42" w:rsidRPr="0048330A" w:rsidRDefault="00DE6F42" w:rsidP="00E54FB2">
            <w:pPr>
              <w:spacing w:before="120" w:after="120"/>
              <w:rPr>
                <w:rFonts w:asciiTheme="majorHAnsi" w:hAnsiTheme="majorHAnsi" w:cstheme="majorHAnsi"/>
                <w:bCs/>
                <w:sz w:val="21"/>
                <w:szCs w:val="21"/>
              </w:rPr>
            </w:pPr>
            <w:r w:rsidRPr="0048330A">
              <w:rPr>
                <w:rFonts w:asciiTheme="majorHAnsi" w:hAnsiTheme="majorHAnsi" w:cstheme="majorHAnsi"/>
                <w:bCs/>
                <w:sz w:val="21"/>
                <w:szCs w:val="21"/>
              </w:rPr>
              <w:t>U1</w:t>
            </w:r>
            <w:r w:rsidR="00F97AC1" w:rsidRPr="0048330A">
              <w:rPr>
                <w:rFonts w:asciiTheme="majorHAnsi" w:hAnsiTheme="majorHAnsi" w:cstheme="majorHAnsi"/>
                <w:bCs/>
                <w:sz w:val="21"/>
                <w:szCs w:val="21"/>
              </w:rPr>
              <w:t>4</w:t>
            </w:r>
            <w:r w:rsidRPr="0048330A">
              <w:rPr>
                <w:rFonts w:asciiTheme="majorHAnsi" w:hAnsiTheme="majorHAnsi" w:cstheme="majorHAnsi"/>
                <w:bCs/>
                <w:sz w:val="21"/>
                <w:szCs w:val="21"/>
              </w:rPr>
              <w:t>.L</w:t>
            </w:r>
            <w:r w:rsidR="00F97AC1" w:rsidRPr="0048330A">
              <w:rPr>
                <w:rFonts w:asciiTheme="majorHAnsi" w:hAnsiTheme="majorHAnsi" w:cstheme="majorHAnsi"/>
                <w:bCs/>
                <w:sz w:val="21"/>
                <w:szCs w:val="21"/>
              </w:rPr>
              <w:t>2</w:t>
            </w:r>
            <w:r w:rsidRPr="0048330A">
              <w:rPr>
                <w:rFonts w:asciiTheme="majorHAnsi" w:hAnsiTheme="majorHAnsi" w:cstheme="majorHAnsi"/>
                <w:bCs/>
                <w:sz w:val="21"/>
                <w:szCs w:val="21"/>
              </w:rPr>
              <w:t xml:space="preserve"> (</w:t>
            </w:r>
            <w:r w:rsidR="00F97AC1" w:rsidRPr="0048330A">
              <w:rPr>
                <w:rFonts w:asciiTheme="majorHAnsi" w:hAnsiTheme="majorHAnsi" w:cstheme="majorHAnsi"/>
                <w:bCs/>
                <w:sz w:val="21"/>
                <w:szCs w:val="21"/>
              </w:rPr>
              <w:t>volume of cylinders</w:t>
            </w:r>
            <w:r w:rsidRPr="0048330A">
              <w:rPr>
                <w:rFonts w:asciiTheme="majorHAnsi" w:hAnsiTheme="majorHAnsi" w:cstheme="majorHAnsi"/>
                <w:bCs/>
                <w:sz w:val="21"/>
                <w:szCs w:val="21"/>
              </w:rPr>
              <w:t>)</w:t>
            </w:r>
          </w:p>
        </w:tc>
        <w:tc>
          <w:tcPr>
            <w:tcW w:w="3870" w:type="dxa"/>
            <w:vAlign w:val="center"/>
          </w:tcPr>
          <w:p w14:paraId="6DFCDD98" w14:textId="77777777" w:rsidR="00DE6F42" w:rsidRPr="0048330A" w:rsidRDefault="00DE6F42" w:rsidP="003F2484">
            <w:pPr>
              <w:spacing w:before="120" w:after="120" w:line="276" w:lineRule="auto"/>
              <w:rPr>
                <w:rFonts w:asciiTheme="majorHAnsi" w:hAnsiTheme="majorHAnsi" w:cstheme="majorHAnsi"/>
                <w:bCs/>
                <w:sz w:val="21"/>
                <w:szCs w:val="21"/>
              </w:rPr>
            </w:pPr>
          </w:p>
        </w:tc>
      </w:tr>
      <w:tr w:rsidR="00FB6952" w:rsidRPr="0048330A" w14:paraId="712FD9B7" w14:textId="77777777" w:rsidTr="006D28A9">
        <w:trPr>
          <w:trHeight w:val="288"/>
        </w:trPr>
        <w:tc>
          <w:tcPr>
            <w:tcW w:w="6565" w:type="dxa"/>
            <w:vAlign w:val="center"/>
          </w:tcPr>
          <w:p w14:paraId="23608E5E" w14:textId="37C6F944" w:rsidR="00FB6952" w:rsidRPr="0048330A" w:rsidRDefault="00FB6952" w:rsidP="00493A1A">
            <w:pPr>
              <w:spacing w:before="120"/>
              <w:rPr>
                <w:rFonts w:asciiTheme="majorHAnsi" w:hAnsiTheme="majorHAnsi" w:cstheme="majorHAnsi"/>
                <w:bCs/>
                <w:sz w:val="21"/>
                <w:szCs w:val="21"/>
              </w:rPr>
            </w:pPr>
            <w:r w:rsidRPr="0048330A">
              <w:rPr>
                <w:rFonts w:asciiTheme="majorHAnsi" w:hAnsiTheme="majorHAnsi" w:cstheme="majorHAnsi"/>
                <w:bCs/>
                <w:sz w:val="21"/>
                <w:szCs w:val="21"/>
              </w:rPr>
              <w:t xml:space="preserve">U14.L3 </w:t>
            </w:r>
            <w:r w:rsidR="00926471" w:rsidRPr="0048330A">
              <w:rPr>
                <w:rFonts w:asciiTheme="majorHAnsi" w:hAnsiTheme="majorHAnsi" w:cstheme="majorHAnsi"/>
                <w:bCs/>
                <w:sz w:val="21"/>
                <w:szCs w:val="21"/>
              </w:rPr>
              <w:t xml:space="preserve">(applying surface area and volume of cylinders to </w:t>
            </w:r>
            <w:r w:rsidR="00EA073B" w:rsidRPr="0048330A">
              <w:rPr>
                <w:rFonts w:asciiTheme="majorHAnsi" w:hAnsiTheme="majorHAnsi" w:cstheme="majorHAnsi"/>
                <w:bCs/>
                <w:sz w:val="21"/>
                <w:szCs w:val="21"/>
              </w:rPr>
              <w:t>product design</w:t>
            </w:r>
            <w:r w:rsidR="00926471" w:rsidRPr="0048330A">
              <w:rPr>
                <w:rFonts w:asciiTheme="majorHAnsi" w:hAnsiTheme="majorHAnsi" w:cstheme="majorHAnsi"/>
                <w:bCs/>
                <w:sz w:val="21"/>
                <w:szCs w:val="21"/>
              </w:rPr>
              <w:t>)</w:t>
            </w:r>
          </w:p>
        </w:tc>
        <w:tc>
          <w:tcPr>
            <w:tcW w:w="3870" w:type="dxa"/>
            <w:vAlign w:val="center"/>
          </w:tcPr>
          <w:p w14:paraId="4A426BD6" w14:textId="77777777" w:rsidR="00FB6952" w:rsidRPr="0048330A" w:rsidRDefault="00FB6952" w:rsidP="003F2484">
            <w:pPr>
              <w:spacing w:before="120" w:after="120"/>
              <w:rPr>
                <w:rFonts w:asciiTheme="majorHAnsi" w:hAnsiTheme="majorHAnsi" w:cstheme="majorHAnsi"/>
                <w:bCs/>
                <w:sz w:val="21"/>
                <w:szCs w:val="21"/>
              </w:rPr>
            </w:pPr>
          </w:p>
        </w:tc>
      </w:tr>
    </w:tbl>
    <w:p w14:paraId="7782CA4B" w14:textId="77777777" w:rsidR="002D335E" w:rsidRDefault="002D335E" w:rsidP="00302CCE">
      <w:pPr>
        <w:rPr>
          <w:rFonts w:asciiTheme="majorHAnsi" w:hAnsiTheme="majorHAnsi" w:cstheme="majorHAnsi"/>
          <w:b/>
          <w:bCs/>
        </w:rPr>
      </w:pPr>
    </w:p>
    <w:p w14:paraId="7ACF8130" w14:textId="6EB456D8" w:rsidR="00302CCE" w:rsidRPr="00493A1A" w:rsidRDefault="00302CCE" w:rsidP="00302CCE">
      <w:pPr>
        <w:rPr>
          <w:rFonts w:asciiTheme="majorHAnsi" w:hAnsiTheme="majorHAnsi" w:cstheme="majorHAnsi"/>
        </w:rPr>
      </w:pPr>
      <w:r w:rsidRPr="00493A1A">
        <w:rPr>
          <w:rFonts w:asciiTheme="majorHAnsi" w:hAnsiTheme="majorHAnsi" w:cstheme="majorHAnsi"/>
          <w:b/>
          <w:bCs/>
        </w:rPr>
        <w:t>Notes to Teachers:</w:t>
      </w:r>
    </w:p>
    <w:p w14:paraId="059BF88A" w14:textId="38B1FA87" w:rsidR="00302CCE" w:rsidRPr="00493A1A" w:rsidRDefault="00302CCE" w:rsidP="00302CCE">
      <w:pPr>
        <w:pStyle w:val="ListParagraph"/>
        <w:numPr>
          <w:ilvl w:val="0"/>
          <w:numId w:val="2"/>
        </w:numPr>
        <w:spacing w:line="262" w:lineRule="auto"/>
        <w:rPr>
          <w:rFonts w:asciiTheme="majorHAnsi" w:hAnsiTheme="majorHAnsi" w:cstheme="majorHAnsi"/>
        </w:rPr>
      </w:pPr>
      <w:r w:rsidRPr="00493A1A">
        <w:rPr>
          <w:rFonts w:asciiTheme="majorHAnsi" w:hAnsiTheme="majorHAnsi" w:cstheme="majorHAnsi"/>
        </w:rPr>
        <w:t xml:space="preserve">The entire curriculum is a complete progression. This two-page progression highlights selected lessons related to </w:t>
      </w:r>
      <w:r w:rsidR="0086048D" w:rsidRPr="00493A1A">
        <w:rPr>
          <w:rFonts w:asciiTheme="majorHAnsi" w:hAnsiTheme="majorHAnsi" w:cstheme="majorHAnsi"/>
        </w:rPr>
        <w:t>geometry</w:t>
      </w:r>
      <w:r w:rsidRPr="00493A1A">
        <w:rPr>
          <w:rFonts w:asciiTheme="majorHAnsi" w:hAnsiTheme="majorHAnsi" w:cstheme="majorHAnsi"/>
        </w:rPr>
        <w:t xml:space="preserve">. </w:t>
      </w:r>
    </w:p>
    <w:p w14:paraId="4B9A8167" w14:textId="79D53238" w:rsidR="00302CCE" w:rsidRPr="00493A1A" w:rsidRDefault="00302CCE" w:rsidP="00302CCE">
      <w:pPr>
        <w:pStyle w:val="ListParagraph"/>
        <w:numPr>
          <w:ilvl w:val="0"/>
          <w:numId w:val="2"/>
        </w:numPr>
        <w:spacing w:line="262" w:lineRule="auto"/>
        <w:rPr>
          <w:rFonts w:asciiTheme="majorHAnsi" w:hAnsiTheme="majorHAnsi" w:cstheme="majorHAnsi"/>
        </w:rPr>
      </w:pPr>
      <w:r w:rsidRPr="00493A1A">
        <w:rPr>
          <w:rFonts w:asciiTheme="majorHAnsi" w:hAnsiTheme="majorHAnsi" w:cstheme="majorHAnsi"/>
        </w:rPr>
        <w:t xml:space="preserve">Each CALM lesson builds into the next. Keep this in mind as you seek to use this modified progression. Be sure to read (just below the title of each lesson plan) how this specific lesson connects to previous work in CALM. Recognize that some students may need some additional support to make those connections more concrete, </w:t>
      </w:r>
      <w:r w:rsidR="00510EEE" w:rsidRPr="00493A1A">
        <w:rPr>
          <w:rFonts w:asciiTheme="majorHAnsi" w:hAnsiTheme="majorHAnsi" w:cstheme="majorHAnsi"/>
        </w:rPr>
        <w:t>i.e.,</w:t>
      </w:r>
      <w:r w:rsidRPr="00493A1A">
        <w:rPr>
          <w:rFonts w:asciiTheme="majorHAnsi" w:hAnsiTheme="majorHAnsi" w:cstheme="majorHAnsi"/>
        </w:rPr>
        <w:t xml:space="preserve"> you may find it useful to review what was previously taught before deciding on how to move forward. Additional practice from other resources in your classroom also may be used.</w:t>
      </w:r>
    </w:p>
    <w:p w14:paraId="016319E6" w14:textId="77777777" w:rsidR="00302CCE" w:rsidRPr="00493A1A" w:rsidRDefault="00302CCE" w:rsidP="00302CCE">
      <w:pPr>
        <w:pStyle w:val="ListParagraph"/>
        <w:numPr>
          <w:ilvl w:val="0"/>
          <w:numId w:val="2"/>
        </w:numPr>
        <w:spacing w:line="262" w:lineRule="auto"/>
        <w:rPr>
          <w:rFonts w:asciiTheme="majorHAnsi" w:hAnsiTheme="majorHAnsi" w:cstheme="majorHAnsi"/>
        </w:rPr>
      </w:pPr>
      <w:r w:rsidRPr="00493A1A">
        <w:rPr>
          <w:rFonts w:asciiTheme="majorHAnsi" w:hAnsiTheme="majorHAnsi" w:cstheme="majorHAnsi"/>
        </w:rPr>
        <w:t>You may need to provide your own transitions or segues between nonconsecutive lessons and units.</w:t>
      </w:r>
    </w:p>
    <w:p w14:paraId="51E538FD" w14:textId="594C5E99" w:rsidR="00302CCE" w:rsidRPr="00493A1A" w:rsidRDefault="00302CCE" w:rsidP="00302CCE">
      <w:pPr>
        <w:pStyle w:val="ListParagraph"/>
        <w:numPr>
          <w:ilvl w:val="0"/>
          <w:numId w:val="2"/>
        </w:numPr>
        <w:spacing w:line="262" w:lineRule="auto"/>
        <w:rPr>
          <w:rFonts w:asciiTheme="majorHAnsi" w:hAnsiTheme="majorHAnsi" w:cstheme="majorHAnsi"/>
        </w:rPr>
      </w:pPr>
      <w:r w:rsidRPr="00493A1A">
        <w:rPr>
          <w:rFonts w:asciiTheme="majorHAnsi" w:hAnsiTheme="majorHAnsi" w:cstheme="majorHAnsi"/>
        </w:rPr>
        <w:t>Workforce Application Assessments and Unit Final Assessment Questions are excellent resources for evaluating if your students are ready to move on to the next unit. Even if these materials are not listed in the</w:t>
      </w:r>
      <w:r w:rsidR="00A20FA7" w:rsidRPr="00493A1A">
        <w:rPr>
          <w:rFonts w:asciiTheme="majorHAnsi" w:hAnsiTheme="majorHAnsi" w:cstheme="majorHAnsi"/>
        </w:rPr>
        <w:t xml:space="preserve"> above </w:t>
      </w:r>
      <w:r w:rsidRPr="00493A1A">
        <w:rPr>
          <w:rFonts w:asciiTheme="majorHAnsi" w:hAnsiTheme="majorHAnsi" w:cstheme="majorHAnsi"/>
        </w:rPr>
        <w:t xml:space="preserve">progression, we encourage you to incorporate them into your class and/or homework time on a regular basis. </w:t>
      </w:r>
    </w:p>
    <w:p w14:paraId="069A47A2" w14:textId="394A334F" w:rsidR="00AA4609" w:rsidRPr="00493A1A" w:rsidRDefault="00302CCE" w:rsidP="00302CCE">
      <w:pPr>
        <w:pStyle w:val="ListParagraph"/>
        <w:numPr>
          <w:ilvl w:val="0"/>
          <w:numId w:val="2"/>
        </w:numPr>
        <w:spacing w:line="262" w:lineRule="auto"/>
        <w:rPr>
          <w:rFonts w:asciiTheme="majorHAnsi" w:hAnsiTheme="majorHAnsi" w:cstheme="majorHAnsi"/>
        </w:rPr>
      </w:pPr>
      <w:r w:rsidRPr="00493A1A">
        <w:rPr>
          <w:rFonts w:asciiTheme="majorHAnsi" w:hAnsiTheme="majorHAnsi" w:cstheme="majorHAnsi"/>
        </w:rPr>
        <w:t>Don’t forget CALM’s motto - Slow down to speed up. Recognize that teaching conceptually takes time to teach and learn but ultimately builds a solid foundation for advancing students through greater content than pure repetition and memorization techniques.</w:t>
      </w:r>
    </w:p>
    <w:sectPr w:rsidR="00AA4609" w:rsidRPr="00493A1A" w:rsidSect="002D335E">
      <w:headerReference w:type="default" r:id="rId8"/>
      <w:footerReference w:type="default" r:id="rId9"/>
      <w:headerReference w:type="first" r:id="rId10"/>
      <w:footerReference w:type="first" r:id="rId11"/>
      <w:pgSz w:w="12240" w:h="15840" w:code="1"/>
      <w:pgMar w:top="1152" w:right="1008" w:bottom="1296"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6927" w14:textId="77777777" w:rsidR="007C519E" w:rsidRDefault="007C519E" w:rsidP="00CF092C">
      <w:pPr>
        <w:spacing w:line="240" w:lineRule="auto"/>
      </w:pPr>
      <w:r>
        <w:separator/>
      </w:r>
    </w:p>
  </w:endnote>
  <w:endnote w:type="continuationSeparator" w:id="0">
    <w:p w14:paraId="2A0B08B8" w14:textId="77777777" w:rsidR="007C519E" w:rsidRDefault="007C519E" w:rsidP="00CF09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1C35" w14:textId="77777777" w:rsidR="008B4B74" w:rsidRDefault="008B4B74" w:rsidP="008B4B74">
    <w:pPr>
      <w:pStyle w:val="Header"/>
      <w:tabs>
        <w:tab w:val="clear" w:pos="4680"/>
        <w:tab w:val="clear" w:pos="9360"/>
        <w:tab w:val="left" w:pos="4470"/>
      </w:tabs>
    </w:pPr>
  </w:p>
  <w:sdt>
    <w:sdtPr>
      <w:rPr>
        <w:sz w:val="18"/>
        <w:szCs w:val="18"/>
      </w:rPr>
      <w:id w:val="-881408935"/>
      <w:docPartObj>
        <w:docPartGallery w:val="Page Numbers (Bottom of Page)"/>
        <w:docPartUnique/>
      </w:docPartObj>
    </w:sdtPr>
    <w:sdtEndPr>
      <w:rPr>
        <w:rFonts w:ascii="Calibri" w:hAnsi="Calibri"/>
      </w:rPr>
    </w:sdtEndPr>
    <w:sdtContent>
      <w:p w14:paraId="7BB115F6" w14:textId="77777777" w:rsidR="008B4B74" w:rsidRDefault="008B4B74" w:rsidP="008B4B74">
        <w:pPr>
          <w:pStyle w:val="Footer"/>
          <w:ind w:firstLine="720"/>
          <w:jc w:val="both"/>
          <w:rPr>
            <w:sz w:val="18"/>
            <w:szCs w:val="18"/>
          </w:rPr>
        </w:pPr>
        <w:r>
          <w:rPr>
            <w:noProof/>
            <w:sz w:val="18"/>
            <w:szCs w:val="18"/>
          </w:rPr>
          <mc:AlternateContent>
            <mc:Choice Requires="wps">
              <w:drawing>
                <wp:anchor distT="0" distB="0" distL="114300" distR="114300" simplePos="0" relativeHeight="251661312" behindDoc="0" locked="0" layoutInCell="1" allowOverlap="1" wp14:anchorId="6670919D" wp14:editId="078F2C60">
                  <wp:simplePos x="0" y="0"/>
                  <wp:positionH relativeFrom="column">
                    <wp:posOffset>-38735</wp:posOffset>
                  </wp:positionH>
                  <wp:positionV relativeFrom="paragraph">
                    <wp:posOffset>50165</wp:posOffset>
                  </wp:positionV>
                  <wp:extent cx="6492240" cy="2540"/>
                  <wp:effectExtent l="0" t="0" r="35560" b="48260"/>
                  <wp:wrapNone/>
                  <wp:docPr id="1" name="Straight Connector 1"/>
                  <wp:cNvGraphicFramePr/>
                  <a:graphic xmlns:a="http://schemas.openxmlformats.org/drawingml/2006/main">
                    <a:graphicData uri="http://schemas.microsoft.com/office/word/2010/wordprocessingShape">
                      <wps:wsp>
                        <wps:cNvCnPr/>
                        <wps:spPr>
                          <a:xfrm>
                            <a:off x="0" y="0"/>
                            <a:ext cx="6492240"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D347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95pt" to="50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" strokecolor="#40a7c2 [3048]"/>
              </w:pict>
            </mc:Fallback>
          </mc:AlternateContent>
        </w:r>
      </w:p>
      <w:p w14:paraId="0D969AC0" w14:textId="6CC30380" w:rsidR="008B4B74" w:rsidRPr="008B4B74" w:rsidRDefault="008B4B74">
        <w:pPr>
          <w:pStyle w:val="Footer"/>
          <w:rPr>
            <w:rFonts w:ascii="Calibri" w:hAnsi="Calibri"/>
            <w:sz w:val="18"/>
            <w:szCs w:val="18"/>
          </w:rPr>
        </w:pPr>
        <w:r>
          <w:rPr>
            <w:rFonts w:ascii="Calibri" w:hAnsi="Calibri"/>
            <w:sz w:val="18"/>
            <w:szCs w:val="18"/>
          </w:rPr>
          <w:t xml:space="preserve">© </w:t>
        </w:r>
        <w:r w:rsidRPr="009E3ADA">
          <w:rPr>
            <w:rFonts w:ascii="Calibri" w:hAnsi="Calibri"/>
            <w:sz w:val="18"/>
            <w:szCs w:val="18"/>
          </w:rPr>
          <w:t xml:space="preserve">Adult Numeracy Center at TERC </w:t>
        </w:r>
        <w:r w:rsidRPr="009E3ADA">
          <w:rPr>
            <w:rFonts w:ascii="Calibri" w:hAnsi="Calibri"/>
            <w:sz w:val="18"/>
            <w:szCs w:val="18"/>
          </w:rPr>
          <w:tab/>
        </w:r>
        <w:r>
          <w:rPr>
            <w:rFonts w:ascii="Calibri" w:hAnsi="Calibri"/>
            <w:sz w:val="18"/>
            <w:szCs w:val="18"/>
          </w:rPr>
          <w:t xml:space="preserve">          </w:t>
        </w:r>
        <w:r w:rsidRPr="009E3ADA">
          <w:rPr>
            <w:rFonts w:ascii="Calibri" w:hAnsi="Calibri"/>
            <w:sz w:val="18"/>
            <w:szCs w:val="18"/>
          </w:rPr>
          <w:tab/>
        </w:r>
        <w:r>
          <w:rPr>
            <w:rFonts w:ascii="Calibri" w:hAnsi="Calibri"/>
            <w:sz w:val="18"/>
            <w:szCs w:val="18"/>
          </w:rPr>
          <w:t xml:space="preserve">   </w:t>
        </w:r>
        <w:r>
          <w:rPr>
            <w:rFonts w:ascii="Calibri" w:hAnsi="Calibri"/>
            <w:sz w:val="18"/>
            <w:szCs w:val="18"/>
          </w:rPr>
          <w:tab/>
        </w:r>
        <w:r w:rsidRPr="009E3ADA">
          <w:rPr>
            <w:rFonts w:ascii="Calibri" w:hAnsi="Calibri"/>
            <w:sz w:val="18"/>
            <w:szCs w:val="18"/>
          </w:rPr>
          <w:fldChar w:fldCharType="begin"/>
        </w:r>
        <w:r w:rsidRPr="009E3ADA">
          <w:rPr>
            <w:rFonts w:ascii="Calibri" w:hAnsi="Calibri"/>
            <w:sz w:val="18"/>
            <w:szCs w:val="18"/>
          </w:rPr>
          <w:instrText xml:space="preserve"> PAGE   \* MERGEFORMAT </w:instrText>
        </w:r>
        <w:r w:rsidRPr="009E3ADA">
          <w:rPr>
            <w:rFonts w:ascii="Calibri" w:hAnsi="Calibri"/>
            <w:sz w:val="18"/>
            <w:szCs w:val="18"/>
          </w:rPr>
          <w:fldChar w:fldCharType="separate"/>
        </w:r>
        <w:r>
          <w:rPr>
            <w:rFonts w:ascii="Calibri" w:hAnsi="Calibri"/>
            <w:sz w:val="18"/>
            <w:szCs w:val="18"/>
          </w:rPr>
          <w:t>1</w:t>
        </w:r>
        <w:r w:rsidRPr="009E3ADA">
          <w:rPr>
            <w:rFonts w:ascii="Calibri" w:hAnsi="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67F6" w14:textId="78DFE8EE" w:rsidR="008B4B74" w:rsidRDefault="008B4B74" w:rsidP="008B4B74">
    <w:pPr>
      <w:pStyle w:val="Header"/>
      <w:tabs>
        <w:tab w:val="clear" w:pos="4680"/>
        <w:tab w:val="clear" w:pos="9360"/>
        <w:tab w:val="left" w:pos="4470"/>
      </w:tabs>
    </w:pPr>
  </w:p>
  <w:sdt>
    <w:sdtPr>
      <w:rPr>
        <w:sz w:val="18"/>
        <w:szCs w:val="18"/>
      </w:rPr>
      <w:id w:val="-2066094962"/>
      <w:docPartObj>
        <w:docPartGallery w:val="Page Numbers (Bottom of Page)"/>
        <w:docPartUnique/>
      </w:docPartObj>
    </w:sdtPr>
    <w:sdtEndPr>
      <w:rPr>
        <w:rFonts w:ascii="Calibri" w:hAnsi="Calibri"/>
      </w:rPr>
    </w:sdtEndPr>
    <w:sdtContent>
      <w:p w14:paraId="7FAB0D73" w14:textId="77777777" w:rsidR="008B4B74" w:rsidRDefault="008B4B74" w:rsidP="008B4B74">
        <w:pPr>
          <w:pStyle w:val="Footer"/>
          <w:ind w:firstLine="720"/>
          <w:jc w:val="both"/>
          <w:rPr>
            <w:sz w:val="18"/>
            <w:szCs w:val="18"/>
          </w:rPr>
        </w:pPr>
        <w:r>
          <w:rPr>
            <w:noProof/>
            <w:sz w:val="18"/>
            <w:szCs w:val="18"/>
          </w:rPr>
          <mc:AlternateContent>
            <mc:Choice Requires="wps">
              <w:drawing>
                <wp:anchor distT="0" distB="0" distL="114300" distR="114300" simplePos="0" relativeHeight="251659264" behindDoc="0" locked="0" layoutInCell="1" allowOverlap="1" wp14:anchorId="27CDF5DA" wp14:editId="235D6657">
                  <wp:simplePos x="0" y="0"/>
                  <wp:positionH relativeFrom="column">
                    <wp:posOffset>-38735</wp:posOffset>
                  </wp:positionH>
                  <wp:positionV relativeFrom="paragraph">
                    <wp:posOffset>50165</wp:posOffset>
                  </wp:positionV>
                  <wp:extent cx="6492240" cy="2540"/>
                  <wp:effectExtent l="0" t="0" r="35560" b="48260"/>
                  <wp:wrapNone/>
                  <wp:docPr id="3" name="Straight Connector 3"/>
                  <wp:cNvGraphicFramePr/>
                  <a:graphic xmlns:a="http://schemas.openxmlformats.org/drawingml/2006/main">
                    <a:graphicData uri="http://schemas.microsoft.com/office/word/2010/wordprocessingShape">
                      <wps:wsp>
                        <wps:cNvCnPr/>
                        <wps:spPr>
                          <a:xfrm>
                            <a:off x="0" y="0"/>
                            <a:ext cx="6492240" cy="25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A9F2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3.95pt" to="508.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" strokecolor="#40a7c2 [3048]"/>
              </w:pict>
            </mc:Fallback>
          </mc:AlternateContent>
        </w:r>
      </w:p>
      <w:p w14:paraId="5A5D769C" w14:textId="262309C1" w:rsidR="008B4B74" w:rsidRPr="008B4B74" w:rsidRDefault="008B4B74">
        <w:pPr>
          <w:pStyle w:val="Footer"/>
          <w:rPr>
            <w:rFonts w:ascii="Calibri" w:hAnsi="Calibri"/>
            <w:sz w:val="18"/>
            <w:szCs w:val="18"/>
          </w:rPr>
        </w:pPr>
        <w:r>
          <w:rPr>
            <w:rFonts w:ascii="Calibri" w:hAnsi="Calibri"/>
            <w:sz w:val="18"/>
            <w:szCs w:val="18"/>
          </w:rPr>
          <w:t xml:space="preserve">© </w:t>
        </w:r>
        <w:r w:rsidRPr="009E3ADA">
          <w:rPr>
            <w:rFonts w:ascii="Calibri" w:hAnsi="Calibri"/>
            <w:sz w:val="18"/>
            <w:szCs w:val="18"/>
          </w:rPr>
          <w:t xml:space="preserve">Adult Numeracy Center at TERC </w:t>
        </w:r>
        <w:r w:rsidRPr="009E3ADA">
          <w:rPr>
            <w:rFonts w:ascii="Calibri" w:hAnsi="Calibri"/>
            <w:sz w:val="18"/>
            <w:szCs w:val="18"/>
          </w:rPr>
          <w:tab/>
        </w:r>
        <w:r>
          <w:rPr>
            <w:rFonts w:ascii="Calibri" w:hAnsi="Calibri"/>
            <w:sz w:val="18"/>
            <w:szCs w:val="18"/>
          </w:rPr>
          <w:t xml:space="preserve">          </w:t>
        </w:r>
        <w:r w:rsidRPr="009E3ADA">
          <w:rPr>
            <w:rFonts w:ascii="Calibri" w:hAnsi="Calibri"/>
            <w:sz w:val="18"/>
            <w:szCs w:val="18"/>
          </w:rPr>
          <w:tab/>
        </w:r>
        <w:r>
          <w:rPr>
            <w:rFonts w:ascii="Calibri" w:hAnsi="Calibri"/>
            <w:sz w:val="18"/>
            <w:szCs w:val="18"/>
          </w:rPr>
          <w:t xml:space="preserve">   </w:t>
        </w:r>
        <w:r>
          <w:rPr>
            <w:rFonts w:ascii="Calibri" w:hAnsi="Calibri"/>
            <w:sz w:val="18"/>
            <w:szCs w:val="18"/>
          </w:rPr>
          <w:tab/>
        </w:r>
        <w:r w:rsidRPr="009E3ADA">
          <w:rPr>
            <w:rFonts w:ascii="Calibri" w:hAnsi="Calibri"/>
            <w:sz w:val="18"/>
            <w:szCs w:val="18"/>
          </w:rPr>
          <w:fldChar w:fldCharType="begin"/>
        </w:r>
        <w:r w:rsidRPr="009E3ADA">
          <w:rPr>
            <w:rFonts w:ascii="Calibri" w:hAnsi="Calibri"/>
            <w:sz w:val="18"/>
            <w:szCs w:val="18"/>
          </w:rPr>
          <w:instrText xml:space="preserve"> PAGE   \* MERGEFORMAT </w:instrText>
        </w:r>
        <w:r w:rsidRPr="009E3ADA">
          <w:rPr>
            <w:rFonts w:ascii="Calibri" w:hAnsi="Calibri"/>
            <w:sz w:val="18"/>
            <w:szCs w:val="18"/>
          </w:rPr>
          <w:fldChar w:fldCharType="separate"/>
        </w:r>
        <w:r>
          <w:rPr>
            <w:rFonts w:ascii="Calibri" w:hAnsi="Calibri"/>
            <w:sz w:val="18"/>
            <w:szCs w:val="18"/>
          </w:rPr>
          <w:t>1</w:t>
        </w:r>
        <w:r w:rsidRPr="009E3ADA">
          <w:rPr>
            <w:rFonts w:ascii="Calibri" w:hAnsi="Calibri"/>
            <w:sz w:val="18"/>
            <w:szCs w:val="18"/>
          </w:rPr>
          <w:fldChar w:fldCharType="end"/>
        </w:r>
      </w:p>
    </w:sdtContent>
  </w:sdt>
  <w:p w14:paraId="3F668086" w14:textId="77777777" w:rsidR="008B4B74" w:rsidRDefault="008B4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EB20" w14:textId="77777777" w:rsidR="007C519E" w:rsidRDefault="007C519E" w:rsidP="00CF092C">
      <w:pPr>
        <w:spacing w:line="240" w:lineRule="auto"/>
      </w:pPr>
      <w:r>
        <w:separator/>
      </w:r>
    </w:p>
  </w:footnote>
  <w:footnote w:type="continuationSeparator" w:id="0">
    <w:p w14:paraId="2D6080BA" w14:textId="77777777" w:rsidR="007C519E" w:rsidRDefault="007C519E" w:rsidP="00CF09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A4E7" w14:textId="086D9BA3" w:rsidR="008B4B74" w:rsidRPr="00CF092C" w:rsidRDefault="008B4B74" w:rsidP="00AC24CB">
    <w:pPr>
      <w:pStyle w:val="Header"/>
      <w:spacing w:after="100"/>
      <w:jc w:val="center"/>
      <w:rPr>
        <w:rFonts w:asciiTheme="majorHAnsi" w:hAnsiTheme="majorHAnsi" w:cstheme="majorHAnsi"/>
        <w:b/>
        <w:bCs/>
        <w:i/>
        <w:iCs/>
        <w:color w:val="548DD4" w:themeColor="text2" w:themeTint="99"/>
        <w:sz w:val="32"/>
        <w:szCs w:val="32"/>
      </w:rPr>
    </w:pPr>
    <w:r>
      <w:rPr>
        <w:rFonts w:asciiTheme="majorHAnsi" w:hAnsiTheme="majorHAnsi" w:cstheme="majorHAnsi"/>
        <w:b/>
        <w:bCs/>
        <w:i/>
        <w:iCs/>
        <w:color w:val="548DD4" w:themeColor="text2" w:themeTint="99"/>
        <w:sz w:val="32"/>
        <w:szCs w:val="32"/>
      </w:rPr>
      <w:t>GEOMETRY</w:t>
    </w:r>
    <w:r w:rsidR="002F2D60">
      <w:rPr>
        <w:rFonts w:asciiTheme="majorHAnsi" w:hAnsiTheme="majorHAnsi" w:cstheme="majorHAnsi"/>
        <w:b/>
        <w:bCs/>
        <w:i/>
        <w:iCs/>
        <w:color w:val="548DD4" w:themeColor="text2" w:themeTint="99"/>
        <w:sz w:val="32"/>
        <w:szCs w:val="32"/>
      </w:rPr>
      <w:t xml:space="preserve"> DEVELOPMENTAL</w:t>
    </w:r>
    <w:r>
      <w:rPr>
        <w:rFonts w:asciiTheme="majorHAnsi" w:hAnsiTheme="majorHAnsi" w:cstheme="majorHAnsi"/>
        <w:b/>
        <w:bCs/>
        <w:i/>
        <w:iCs/>
        <w:color w:val="548DD4" w:themeColor="text2" w:themeTint="99"/>
        <w:sz w:val="32"/>
        <w:szCs w:val="32"/>
      </w:rPr>
      <w:t xml:space="preserve"> </w:t>
    </w:r>
    <w:r w:rsidRPr="00CF092C">
      <w:rPr>
        <w:rFonts w:asciiTheme="majorHAnsi" w:hAnsiTheme="majorHAnsi" w:cstheme="majorHAnsi"/>
        <w:b/>
        <w:bCs/>
        <w:i/>
        <w:iCs/>
        <w:color w:val="548DD4" w:themeColor="text2" w:themeTint="99"/>
        <w:sz w:val="32"/>
        <w:szCs w:val="32"/>
      </w:rPr>
      <w:t>PROGRESSION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8E05" w14:textId="2B4189B8" w:rsidR="008D1E89" w:rsidRPr="00CF092C" w:rsidRDefault="008B4B74" w:rsidP="008D1E89">
    <w:pPr>
      <w:pStyle w:val="Header"/>
      <w:jc w:val="center"/>
      <w:rPr>
        <w:rFonts w:asciiTheme="majorHAnsi" w:hAnsiTheme="majorHAnsi" w:cstheme="majorHAnsi"/>
        <w:b/>
        <w:bCs/>
        <w:i/>
        <w:iCs/>
        <w:color w:val="548DD4" w:themeColor="text2" w:themeTint="99"/>
        <w:sz w:val="32"/>
        <w:szCs w:val="32"/>
      </w:rPr>
    </w:pPr>
    <w:r>
      <w:rPr>
        <w:rFonts w:asciiTheme="majorHAnsi" w:hAnsiTheme="majorHAnsi" w:cstheme="majorHAnsi"/>
        <w:b/>
        <w:bCs/>
        <w:i/>
        <w:iCs/>
        <w:color w:val="548DD4" w:themeColor="text2" w:themeTint="99"/>
        <w:sz w:val="32"/>
        <w:szCs w:val="32"/>
      </w:rPr>
      <w:t>GEOMETRY</w:t>
    </w:r>
    <w:r w:rsidR="00B5193B">
      <w:rPr>
        <w:rFonts w:asciiTheme="majorHAnsi" w:hAnsiTheme="majorHAnsi" w:cstheme="majorHAnsi"/>
        <w:b/>
        <w:bCs/>
        <w:i/>
        <w:iCs/>
        <w:color w:val="548DD4" w:themeColor="text2" w:themeTint="99"/>
        <w:sz w:val="32"/>
        <w:szCs w:val="32"/>
      </w:rPr>
      <w:t xml:space="preserve"> </w:t>
    </w:r>
    <w:r w:rsidR="008D1E89" w:rsidRPr="00CF092C">
      <w:rPr>
        <w:rFonts w:asciiTheme="majorHAnsi" w:hAnsiTheme="majorHAnsi" w:cstheme="majorHAnsi"/>
        <w:b/>
        <w:bCs/>
        <w:i/>
        <w:iCs/>
        <w:color w:val="548DD4" w:themeColor="text2" w:themeTint="99"/>
        <w:sz w:val="32"/>
        <w:szCs w:val="32"/>
      </w:rPr>
      <w:t>PROGRESSION</w:t>
    </w:r>
    <w:bookmarkStart w:id="0" w:name="_Hlk15981532"/>
    <w:r w:rsidR="002E77D8">
      <w:rPr>
        <w:rFonts w:asciiTheme="majorHAnsi" w:hAnsiTheme="majorHAnsi" w:cstheme="majorHAnsi"/>
        <w:b/>
        <w:bCs/>
        <w:i/>
        <w:iCs/>
        <w:color w:val="548DD4" w:themeColor="text2" w:themeTint="99"/>
        <w:sz w:val="32"/>
        <w:szCs w:val="32"/>
      </w:rPr>
      <w:t>_v</w:t>
    </w:r>
    <w:bookmarkEnd w:id="0"/>
    <w:r w:rsidR="00B5193B">
      <w:rPr>
        <w:rFonts w:asciiTheme="majorHAnsi" w:hAnsiTheme="majorHAnsi" w:cstheme="majorHAnsi"/>
        <w:b/>
        <w:bCs/>
        <w:i/>
        <w:iCs/>
        <w:color w:val="548DD4" w:themeColor="text2" w:themeTint="99"/>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E60"/>
    <w:multiLevelType w:val="hybridMultilevel"/>
    <w:tmpl w:val="05DA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4390C"/>
    <w:multiLevelType w:val="multilevel"/>
    <w:tmpl w:val="5B0EC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5A"/>
    <w:rsid w:val="000213C9"/>
    <w:rsid w:val="000328C9"/>
    <w:rsid w:val="00040466"/>
    <w:rsid w:val="00063CC4"/>
    <w:rsid w:val="0009191F"/>
    <w:rsid w:val="00096DC3"/>
    <w:rsid w:val="000A2783"/>
    <w:rsid w:val="000B305A"/>
    <w:rsid w:val="001241E0"/>
    <w:rsid w:val="00165950"/>
    <w:rsid w:val="0018621E"/>
    <w:rsid w:val="00192344"/>
    <w:rsid w:val="001A1F4D"/>
    <w:rsid w:val="001C36DA"/>
    <w:rsid w:val="001D5200"/>
    <w:rsid w:val="001E281F"/>
    <w:rsid w:val="001E6548"/>
    <w:rsid w:val="002074D3"/>
    <w:rsid w:val="00215F19"/>
    <w:rsid w:val="002275B0"/>
    <w:rsid w:val="00232C48"/>
    <w:rsid w:val="002519C5"/>
    <w:rsid w:val="00255A34"/>
    <w:rsid w:val="002D335E"/>
    <w:rsid w:val="002E77D8"/>
    <w:rsid w:val="002F2D60"/>
    <w:rsid w:val="002F59EF"/>
    <w:rsid w:val="00302CCE"/>
    <w:rsid w:val="00324F60"/>
    <w:rsid w:val="00335AB7"/>
    <w:rsid w:val="003546EC"/>
    <w:rsid w:val="0036273C"/>
    <w:rsid w:val="003E07C3"/>
    <w:rsid w:val="003F2484"/>
    <w:rsid w:val="00400646"/>
    <w:rsid w:val="0040734D"/>
    <w:rsid w:val="0041225D"/>
    <w:rsid w:val="00460B40"/>
    <w:rsid w:val="0048330A"/>
    <w:rsid w:val="0048364A"/>
    <w:rsid w:val="00484C2A"/>
    <w:rsid w:val="00491FC0"/>
    <w:rsid w:val="00493A1A"/>
    <w:rsid w:val="00494AB8"/>
    <w:rsid w:val="004A6051"/>
    <w:rsid w:val="004B2D95"/>
    <w:rsid w:val="004D4DBC"/>
    <w:rsid w:val="00510EEE"/>
    <w:rsid w:val="00550A0A"/>
    <w:rsid w:val="00572805"/>
    <w:rsid w:val="005D6C6E"/>
    <w:rsid w:val="005F1B70"/>
    <w:rsid w:val="00603572"/>
    <w:rsid w:val="00621CC1"/>
    <w:rsid w:val="00643444"/>
    <w:rsid w:val="00663555"/>
    <w:rsid w:val="006A59C5"/>
    <w:rsid w:val="006D28A9"/>
    <w:rsid w:val="006E07F3"/>
    <w:rsid w:val="006E22BB"/>
    <w:rsid w:val="006E52FB"/>
    <w:rsid w:val="006F6335"/>
    <w:rsid w:val="00714A76"/>
    <w:rsid w:val="00726574"/>
    <w:rsid w:val="00754401"/>
    <w:rsid w:val="007A0A29"/>
    <w:rsid w:val="007A14AB"/>
    <w:rsid w:val="007A5305"/>
    <w:rsid w:val="007C519E"/>
    <w:rsid w:val="007E5861"/>
    <w:rsid w:val="00800ADD"/>
    <w:rsid w:val="00816C1E"/>
    <w:rsid w:val="0085456E"/>
    <w:rsid w:val="0086048D"/>
    <w:rsid w:val="008723D0"/>
    <w:rsid w:val="00873350"/>
    <w:rsid w:val="008A29D5"/>
    <w:rsid w:val="008B398B"/>
    <w:rsid w:val="008B4B74"/>
    <w:rsid w:val="008D1E89"/>
    <w:rsid w:val="00926471"/>
    <w:rsid w:val="00936009"/>
    <w:rsid w:val="00A007D5"/>
    <w:rsid w:val="00A20FA7"/>
    <w:rsid w:val="00A3481B"/>
    <w:rsid w:val="00A36225"/>
    <w:rsid w:val="00A50BB5"/>
    <w:rsid w:val="00A6028E"/>
    <w:rsid w:val="00A7175A"/>
    <w:rsid w:val="00A8114D"/>
    <w:rsid w:val="00A85091"/>
    <w:rsid w:val="00A857D5"/>
    <w:rsid w:val="00AA4609"/>
    <w:rsid w:val="00AA5748"/>
    <w:rsid w:val="00AC24CB"/>
    <w:rsid w:val="00B212AF"/>
    <w:rsid w:val="00B253D1"/>
    <w:rsid w:val="00B324FB"/>
    <w:rsid w:val="00B36977"/>
    <w:rsid w:val="00B5193B"/>
    <w:rsid w:val="00B52D76"/>
    <w:rsid w:val="00B726AF"/>
    <w:rsid w:val="00BA0D28"/>
    <w:rsid w:val="00BB372E"/>
    <w:rsid w:val="00BF6A03"/>
    <w:rsid w:val="00C10A28"/>
    <w:rsid w:val="00C12878"/>
    <w:rsid w:val="00C413DE"/>
    <w:rsid w:val="00C43186"/>
    <w:rsid w:val="00C704D3"/>
    <w:rsid w:val="00C849DE"/>
    <w:rsid w:val="00CA7D21"/>
    <w:rsid w:val="00CB34AC"/>
    <w:rsid w:val="00CC5B43"/>
    <w:rsid w:val="00CD5AEC"/>
    <w:rsid w:val="00CF092C"/>
    <w:rsid w:val="00D14783"/>
    <w:rsid w:val="00D22794"/>
    <w:rsid w:val="00D71192"/>
    <w:rsid w:val="00D92B1E"/>
    <w:rsid w:val="00D9312F"/>
    <w:rsid w:val="00D95998"/>
    <w:rsid w:val="00DB6BED"/>
    <w:rsid w:val="00DE6F42"/>
    <w:rsid w:val="00E50A9F"/>
    <w:rsid w:val="00E54FB2"/>
    <w:rsid w:val="00E57702"/>
    <w:rsid w:val="00E63A33"/>
    <w:rsid w:val="00EA073B"/>
    <w:rsid w:val="00EE0690"/>
    <w:rsid w:val="00EE7892"/>
    <w:rsid w:val="00EF6FA2"/>
    <w:rsid w:val="00F13234"/>
    <w:rsid w:val="00F21060"/>
    <w:rsid w:val="00F97AC1"/>
    <w:rsid w:val="00FB57DC"/>
    <w:rsid w:val="00FB6952"/>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3251"/>
  <w15:docId w15:val="{2E42F68D-6F2C-40F7-BF44-1AC3A7E5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IntenseReference">
    <w:name w:val="Intense Reference"/>
    <w:basedOn w:val="DefaultParagraphFont"/>
    <w:uiPriority w:val="32"/>
    <w:qFormat/>
    <w:rsid w:val="00714A76"/>
    <w:rPr>
      <w:b/>
      <w:bCs/>
      <w:smallCaps/>
      <w:color w:val="4F81BD" w:themeColor="accent1"/>
      <w:spacing w:val="5"/>
    </w:rPr>
  </w:style>
  <w:style w:type="character" w:styleId="CommentReference">
    <w:name w:val="annotation reference"/>
    <w:basedOn w:val="DefaultParagraphFont"/>
    <w:uiPriority w:val="99"/>
    <w:semiHidden/>
    <w:unhideWhenUsed/>
    <w:rsid w:val="002275B0"/>
    <w:rPr>
      <w:sz w:val="16"/>
      <w:szCs w:val="16"/>
    </w:rPr>
  </w:style>
  <w:style w:type="paragraph" w:styleId="CommentText">
    <w:name w:val="annotation text"/>
    <w:basedOn w:val="Normal"/>
    <w:link w:val="CommentTextChar"/>
    <w:uiPriority w:val="99"/>
    <w:semiHidden/>
    <w:unhideWhenUsed/>
    <w:rsid w:val="002275B0"/>
    <w:pPr>
      <w:spacing w:line="240" w:lineRule="auto"/>
    </w:pPr>
    <w:rPr>
      <w:sz w:val="20"/>
      <w:szCs w:val="20"/>
    </w:rPr>
  </w:style>
  <w:style w:type="character" w:customStyle="1" w:styleId="CommentTextChar">
    <w:name w:val="Comment Text Char"/>
    <w:basedOn w:val="DefaultParagraphFont"/>
    <w:link w:val="CommentText"/>
    <w:uiPriority w:val="99"/>
    <w:semiHidden/>
    <w:rsid w:val="002275B0"/>
    <w:rPr>
      <w:sz w:val="20"/>
      <w:szCs w:val="20"/>
    </w:rPr>
  </w:style>
  <w:style w:type="paragraph" w:styleId="CommentSubject">
    <w:name w:val="annotation subject"/>
    <w:basedOn w:val="CommentText"/>
    <w:next w:val="CommentText"/>
    <w:link w:val="CommentSubjectChar"/>
    <w:uiPriority w:val="99"/>
    <w:semiHidden/>
    <w:unhideWhenUsed/>
    <w:rsid w:val="002275B0"/>
    <w:rPr>
      <w:b/>
      <w:bCs/>
    </w:rPr>
  </w:style>
  <w:style w:type="character" w:customStyle="1" w:styleId="CommentSubjectChar">
    <w:name w:val="Comment Subject Char"/>
    <w:basedOn w:val="CommentTextChar"/>
    <w:link w:val="CommentSubject"/>
    <w:uiPriority w:val="99"/>
    <w:semiHidden/>
    <w:rsid w:val="002275B0"/>
    <w:rPr>
      <w:b/>
      <w:bCs/>
      <w:sz w:val="20"/>
      <w:szCs w:val="20"/>
    </w:rPr>
  </w:style>
  <w:style w:type="paragraph" w:styleId="BalloonText">
    <w:name w:val="Balloon Text"/>
    <w:basedOn w:val="Normal"/>
    <w:link w:val="BalloonTextChar"/>
    <w:uiPriority w:val="99"/>
    <w:semiHidden/>
    <w:unhideWhenUsed/>
    <w:rsid w:val="002275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5B0"/>
    <w:rPr>
      <w:rFonts w:ascii="Segoe UI" w:hAnsi="Segoe UI" w:cs="Segoe UI"/>
      <w:sz w:val="18"/>
      <w:szCs w:val="18"/>
    </w:rPr>
  </w:style>
  <w:style w:type="paragraph" w:styleId="ListParagraph">
    <w:name w:val="List Paragraph"/>
    <w:basedOn w:val="Normal"/>
    <w:uiPriority w:val="34"/>
    <w:qFormat/>
    <w:rsid w:val="0085456E"/>
    <w:pPr>
      <w:ind w:left="720"/>
      <w:contextualSpacing/>
    </w:pPr>
  </w:style>
  <w:style w:type="paragraph" w:styleId="Header">
    <w:name w:val="header"/>
    <w:basedOn w:val="Normal"/>
    <w:link w:val="HeaderChar"/>
    <w:uiPriority w:val="99"/>
    <w:unhideWhenUsed/>
    <w:rsid w:val="00CF092C"/>
    <w:pPr>
      <w:tabs>
        <w:tab w:val="center" w:pos="4680"/>
        <w:tab w:val="right" w:pos="9360"/>
      </w:tabs>
      <w:spacing w:line="240" w:lineRule="auto"/>
    </w:pPr>
  </w:style>
  <w:style w:type="character" w:customStyle="1" w:styleId="HeaderChar">
    <w:name w:val="Header Char"/>
    <w:basedOn w:val="DefaultParagraphFont"/>
    <w:link w:val="Header"/>
    <w:uiPriority w:val="99"/>
    <w:rsid w:val="00CF092C"/>
  </w:style>
  <w:style w:type="paragraph" w:styleId="Footer">
    <w:name w:val="footer"/>
    <w:basedOn w:val="Normal"/>
    <w:link w:val="FooterChar"/>
    <w:uiPriority w:val="99"/>
    <w:unhideWhenUsed/>
    <w:rsid w:val="00CF092C"/>
    <w:pPr>
      <w:tabs>
        <w:tab w:val="center" w:pos="4680"/>
        <w:tab w:val="right" w:pos="9360"/>
      </w:tabs>
      <w:spacing w:line="240" w:lineRule="auto"/>
    </w:pPr>
  </w:style>
  <w:style w:type="character" w:customStyle="1" w:styleId="FooterChar">
    <w:name w:val="Footer Char"/>
    <w:basedOn w:val="DefaultParagraphFont"/>
    <w:link w:val="Footer"/>
    <w:uiPriority w:val="99"/>
    <w:rsid w:val="00CF092C"/>
  </w:style>
  <w:style w:type="table" w:styleId="TableGrid">
    <w:name w:val="Table Grid"/>
    <w:basedOn w:val="TableNormal"/>
    <w:uiPriority w:val="39"/>
    <w:rsid w:val="00CA7D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Schuler-Jones</dc:creator>
  <cp:lastModifiedBy>Heidi Schuler-Jones</cp:lastModifiedBy>
  <cp:revision>5</cp:revision>
  <cp:lastPrinted>2019-08-15T15:29:00Z</cp:lastPrinted>
  <dcterms:created xsi:type="dcterms:W3CDTF">2022-02-10T23:58:00Z</dcterms:created>
  <dcterms:modified xsi:type="dcterms:W3CDTF">2022-02-11T00:06:00Z</dcterms:modified>
</cp:coreProperties>
</file>