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7D7A" w:rsidRPr="00D74CEF" w:rsidRDefault="00000000" w:rsidP="00D74CEF">
      <w:pPr>
        <w:pStyle w:val="Heading2"/>
      </w:pPr>
      <w:r w:rsidRPr="00D74CEF">
        <w:t>How many adults do you encounter at your program who need numeracy level math instruction?</w:t>
      </w:r>
    </w:p>
    <w:p w14:paraId="00000002" w14:textId="642D3F12" w:rsidR="00747D7A" w:rsidRPr="008060C0" w:rsidRDefault="00000000" w:rsidP="008060C0">
      <w:r w:rsidRPr="008060C0">
        <w:t xml:space="preserve">The SABES Mathematics and Numeracy Curriculum and Instruction PD Center is trying to estimate the number of students enrolled in Adult Basic Education programs in </w:t>
      </w:r>
      <w:sdt>
        <w:sdtPr>
          <w:tag w:val="goog_rdk_0"/>
          <w:id w:val="-1019386070"/>
        </w:sdtPr>
        <w:sdtContent/>
      </w:sdt>
      <w:sdt>
        <w:sdtPr>
          <w:tag w:val="goog_rdk_1"/>
          <w:id w:val="366572272"/>
        </w:sdtPr>
        <w:sdtContent/>
      </w:sdt>
      <w:sdt>
        <w:sdtPr>
          <w:tag w:val="goog_rdk_2"/>
          <w:id w:val="-1181122357"/>
        </w:sdtPr>
        <w:sdtContent/>
      </w:sdt>
      <w:sdt>
        <w:sdtPr>
          <w:tag w:val="goog_rdk_3"/>
          <w:id w:val="1214161702"/>
        </w:sdtPr>
        <w:sdtContent/>
      </w:sdt>
      <w:sdt>
        <w:sdtPr>
          <w:tag w:val="goog_rdk_4"/>
          <w:id w:val="1532683899"/>
        </w:sdtPr>
        <w:sdtContent/>
      </w:sdt>
      <w:r w:rsidRPr="008060C0">
        <w:t xml:space="preserve">MA </w:t>
      </w:r>
      <w:r w:rsidR="00CA1CDB" w:rsidRPr="008060C0">
        <w:t xml:space="preserve">and a selection of other states </w:t>
      </w:r>
      <w:r w:rsidRPr="008060C0">
        <w:t xml:space="preserve">who are in need of numeracy level (defined as CCRSAE Level A; ABE1; GLE K-1) math instruction. Further, we will want to determine what materials are available to teachers and learners and what we need to develop. </w:t>
      </w:r>
    </w:p>
    <w:p w14:paraId="00000003" w14:textId="77777777" w:rsidR="00747D7A" w:rsidRPr="008060C0" w:rsidRDefault="00000000" w:rsidP="008060C0">
      <w:r w:rsidRPr="008060C0">
        <w:t>The indicators that follow might indicate an adult is in need of numeracy level (CCRSAE Level A) math instruction, in the absence of other obvious barriers (such as language barriers, literacy barriers, etc.). Many adults may have learning disabilities in math or other cognitive challenges. Some numeracy level adults may not be receiving math instruction because of literacy needs or because math instruction is not available at their level. The indicators are not meant to diagnose individuals, but to help program directors/teachers estimate how many students at this math level they have encountered at their program.</w:t>
      </w:r>
    </w:p>
    <w:p w14:paraId="1411E584" w14:textId="5E5990D3" w:rsidR="00BC01E5" w:rsidRPr="00BC01E5" w:rsidRDefault="00000000" w:rsidP="008060C0">
      <w:r w:rsidRPr="00BC01E5">
        <w:t>Note: Some students may have some of these indicators but do not need numeracy level instruction. Please do not count students who score higher than 300 on the MAPT math or who are successfully studying math content at CCRSAE Levels B</w:t>
      </w:r>
      <w:r w:rsidR="0005002D">
        <w:t>–</w:t>
      </w:r>
      <w:r w:rsidRPr="00BC01E5">
        <w:t>E. These students may have mathematical learning disabilities that require intervention, but they do not need numeracy level (CCRSAE Level A) instruction.</w:t>
      </w:r>
    </w:p>
    <w:p w14:paraId="00000006" w14:textId="69FDE8C5" w:rsidR="00747D7A" w:rsidRPr="00BF4DFD" w:rsidRDefault="00000000" w:rsidP="00D74CEF">
      <w:pPr>
        <w:pStyle w:val="Heading2"/>
      </w:pPr>
      <w:r w:rsidRPr="00BF4DFD">
        <w:t>Indicators of Need for Numeracy Level Math Instruction</w:t>
      </w:r>
    </w:p>
    <w:p w14:paraId="00000007" w14:textId="77777777" w:rsidR="00747D7A" w:rsidRDefault="00000000" w:rsidP="008060C0">
      <w:r>
        <w:t xml:space="preserve">Please consider the following four categories of indicators when determining if you have </w:t>
      </w:r>
      <w:r w:rsidRPr="00BC01E5">
        <w:t>encountered</w:t>
      </w:r>
      <w:r>
        <w:t xml:space="preserve"> adults at numeracy level.</w:t>
      </w:r>
    </w:p>
    <w:p w14:paraId="00000008" w14:textId="193AF7F9" w:rsidR="00747D7A" w:rsidRPr="00D74CEF" w:rsidRDefault="00F519B5" w:rsidP="00D74CEF">
      <w:pPr>
        <w:pStyle w:val="Heading3"/>
      </w:pPr>
      <w:r>
        <w:br/>
      </w:r>
      <w:r w:rsidRPr="00D74CEF">
        <w:t>Assessment Indicators</w:t>
      </w:r>
    </w:p>
    <w:p w14:paraId="00000009" w14:textId="11A2C0FF" w:rsidR="00747D7A" w:rsidRPr="00D74CEF" w:rsidRDefault="00000000" w:rsidP="00D74CEF">
      <w:pPr>
        <w:pStyle w:val="ListParagraph"/>
      </w:pPr>
      <w:r w:rsidRPr="00D74CEF">
        <w:t>Scores 200</w:t>
      </w:r>
      <w:r w:rsidR="0005002D" w:rsidRPr="00D74CEF">
        <w:t>–</w:t>
      </w:r>
      <w:r w:rsidRPr="00D74CEF">
        <w:t>250 on the MAPT Math, (and this is not accounted for by other factors, such as illness, misunderstanding of test format, language barriers, etc.)</w:t>
      </w:r>
    </w:p>
    <w:p w14:paraId="0000000A" w14:textId="4B6A90FE" w:rsidR="00747D7A" w:rsidRPr="00D74CEF" w:rsidRDefault="00000000" w:rsidP="00D74CEF">
      <w:pPr>
        <w:pStyle w:val="ListParagraph"/>
      </w:pPr>
      <w:r w:rsidRPr="00D74CEF">
        <w:t>Scores NRS Level 1 on the TABE 11/12 L, Math subsection (scale scores 300</w:t>
      </w:r>
      <w:r w:rsidR="0005002D" w:rsidRPr="00D74CEF">
        <w:t>–</w:t>
      </w:r>
      <w:r w:rsidRPr="00D74CEF">
        <w:t>448).</w:t>
      </w:r>
    </w:p>
    <w:p w14:paraId="0000000B" w14:textId="0647CA1A" w:rsidR="00747D7A" w:rsidRDefault="00F519B5" w:rsidP="00D74CEF">
      <w:pPr>
        <w:pStyle w:val="Heading3"/>
      </w:pPr>
      <w:r>
        <w:br/>
      </w:r>
      <w:r w:rsidRPr="006C6D00">
        <w:t>Mathematical Indicators</w:t>
      </w:r>
      <w:sdt>
        <w:sdtPr>
          <w:tag w:val="goog_rdk_5"/>
          <w:id w:val="-1798450022"/>
        </w:sdtPr>
        <w:sdtContent/>
      </w:sdt>
      <w:r w:rsidRPr="006C6D00">
        <w:rPr>
          <w:vertAlign w:val="superscript"/>
        </w:rPr>
        <w:footnoteReference w:id="1"/>
      </w:r>
    </w:p>
    <w:p w14:paraId="0000000C" w14:textId="77777777" w:rsidR="00747D7A" w:rsidRDefault="00000000" w:rsidP="008060C0">
      <w:r>
        <w:t>Shows difficulty with numeracy level skills, such as:</w:t>
      </w:r>
    </w:p>
    <w:p w14:paraId="0000000D" w14:textId="77777777" w:rsidR="00747D7A" w:rsidRPr="00BF4DFD" w:rsidRDefault="00000000" w:rsidP="00D74CEF">
      <w:pPr>
        <w:pStyle w:val="ListParagraph"/>
        <w:numPr>
          <w:ilvl w:val="0"/>
          <w:numId w:val="6"/>
        </w:numPr>
      </w:pPr>
      <w:r w:rsidRPr="00BF4DFD">
        <w:t>Skip counting (counting by twos, fives, or tens)</w:t>
      </w:r>
    </w:p>
    <w:p w14:paraId="0000000E" w14:textId="77777777" w:rsidR="00747D7A" w:rsidRDefault="00000000" w:rsidP="00D74CEF">
      <w:pPr>
        <w:pStyle w:val="ListParagraph"/>
        <w:numPr>
          <w:ilvl w:val="0"/>
          <w:numId w:val="6"/>
        </w:numPr>
      </w:pPr>
      <w:r>
        <w:lastRenderedPageBreak/>
        <w:t>One digit addition and subtraction facts (uses fingers, counters, or tally marks to count total for most facts; makes frequent mistakes. Or, uses a calculator for all single digit addition/subtraction facts.)</w:t>
      </w:r>
    </w:p>
    <w:p w14:paraId="0000000F" w14:textId="5E109EAA" w:rsidR="00747D7A" w:rsidRDefault="00000000" w:rsidP="00D74CEF">
      <w:pPr>
        <w:pStyle w:val="ListParagraph"/>
        <w:numPr>
          <w:ilvl w:val="0"/>
          <w:numId w:val="6"/>
        </w:numPr>
      </w:pPr>
      <w:r>
        <w:t>Recognizing small quantities 1</w:t>
      </w:r>
      <w:r w:rsidR="0005002D">
        <w:t>–</w:t>
      </w:r>
      <w:r>
        <w:t>5 (</w:t>
      </w:r>
      <w:r w:rsidRPr="00BC01E5">
        <w:rPr>
          <w:i/>
        </w:rPr>
        <w:t>e.g.</w:t>
      </w:r>
      <w:r>
        <w:t>, rolling a die and having to count the dots)</w:t>
      </w:r>
    </w:p>
    <w:p w14:paraId="00000010" w14:textId="77777777" w:rsidR="00747D7A" w:rsidRDefault="00000000" w:rsidP="00D74CEF">
      <w:pPr>
        <w:pStyle w:val="ListParagraph"/>
        <w:numPr>
          <w:ilvl w:val="0"/>
          <w:numId w:val="6"/>
        </w:numPr>
      </w:pPr>
      <w:r>
        <w:t>Comparing two- and three-digit quantities (</w:t>
      </w:r>
      <w:r w:rsidRPr="00BC01E5">
        <w:rPr>
          <w:i/>
        </w:rPr>
        <w:t xml:space="preserve">e.g., </w:t>
      </w:r>
      <w:r>
        <w:t>which is larger, 199 or 213?)</w:t>
      </w:r>
    </w:p>
    <w:p w14:paraId="00000011" w14:textId="77777777" w:rsidR="00747D7A" w:rsidRDefault="00000000" w:rsidP="00D74CEF">
      <w:pPr>
        <w:pStyle w:val="ListParagraph"/>
        <w:numPr>
          <w:ilvl w:val="0"/>
          <w:numId w:val="6"/>
        </w:numPr>
      </w:pPr>
      <w:r>
        <w:t>Estimation (</w:t>
      </w:r>
      <w:r w:rsidRPr="00BC01E5">
        <w:rPr>
          <w:i/>
        </w:rPr>
        <w:t>e.g.</w:t>
      </w:r>
      <w:r>
        <w:t>, $2.99 and $4.89 is about $8)</w:t>
      </w:r>
    </w:p>
    <w:p w14:paraId="00000012" w14:textId="77777777" w:rsidR="00747D7A" w:rsidRDefault="00000000" w:rsidP="00D74CEF">
      <w:pPr>
        <w:pStyle w:val="ListParagraph"/>
        <w:numPr>
          <w:ilvl w:val="0"/>
          <w:numId w:val="6"/>
        </w:numPr>
      </w:pPr>
      <w:r>
        <w:t>Spatial reasoning (putting together and breaking apart shapes)</w:t>
      </w:r>
    </w:p>
    <w:p w14:paraId="00000013" w14:textId="3F3D3F39" w:rsidR="00747D7A" w:rsidRDefault="00F519B5" w:rsidP="00D74CEF">
      <w:pPr>
        <w:pStyle w:val="Heading3"/>
      </w:pPr>
      <w:r>
        <w:br/>
      </w:r>
      <w:r w:rsidRPr="006C6D00">
        <w:t>Functional Indicators</w:t>
      </w:r>
      <w:r w:rsidRPr="006C6D00">
        <w:rPr>
          <w:vertAlign w:val="superscript"/>
        </w:rPr>
        <w:footnoteReference w:id="2"/>
      </w:r>
    </w:p>
    <w:p w14:paraId="00000014" w14:textId="77777777" w:rsidR="00747D7A" w:rsidRDefault="00000000" w:rsidP="008060C0">
      <w:r>
        <w:t>Shows significant difficulty with adult life skills involving math, such as:</w:t>
      </w:r>
    </w:p>
    <w:p w14:paraId="00000015" w14:textId="77777777" w:rsidR="00747D7A" w:rsidRDefault="00000000" w:rsidP="00D74CEF">
      <w:pPr>
        <w:pStyle w:val="ListParagraph"/>
        <w:numPr>
          <w:ilvl w:val="0"/>
          <w:numId w:val="7"/>
        </w:numPr>
      </w:pPr>
      <w:r>
        <w:t>Counting and using money</w:t>
      </w:r>
    </w:p>
    <w:p w14:paraId="00000016" w14:textId="77777777" w:rsidR="00747D7A" w:rsidRDefault="00000000" w:rsidP="00D74CEF">
      <w:pPr>
        <w:pStyle w:val="ListParagraph"/>
        <w:numPr>
          <w:ilvl w:val="0"/>
          <w:numId w:val="7"/>
        </w:numPr>
      </w:pPr>
      <w:r>
        <w:t>Reading and interpreting schedules and calendars</w:t>
      </w:r>
    </w:p>
    <w:p w14:paraId="00000017" w14:textId="77777777" w:rsidR="00747D7A" w:rsidRDefault="00000000" w:rsidP="00D74CEF">
      <w:pPr>
        <w:pStyle w:val="ListParagraph"/>
        <w:numPr>
          <w:ilvl w:val="0"/>
          <w:numId w:val="7"/>
        </w:numPr>
      </w:pPr>
      <w:r>
        <w:t>Reading clocks</w:t>
      </w:r>
    </w:p>
    <w:p w14:paraId="00000018" w14:textId="77777777" w:rsidR="00747D7A" w:rsidRDefault="00000000" w:rsidP="00D74CEF">
      <w:pPr>
        <w:pStyle w:val="ListParagraph"/>
        <w:numPr>
          <w:ilvl w:val="0"/>
          <w:numId w:val="7"/>
        </w:numPr>
      </w:pPr>
      <w:r>
        <w:t>Managing and estimating time</w:t>
      </w:r>
    </w:p>
    <w:p w14:paraId="00000019" w14:textId="77777777" w:rsidR="00747D7A" w:rsidRDefault="00000000" w:rsidP="00D74CEF">
      <w:pPr>
        <w:pStyle w:val="ListParagraph"/>
        <w:numPr>
          <w:ilvl w:val="0"/>
          <w:numId w:val="7"/>
        </w:numPr>
      </w:pPr>
      <w:r>
        <w:t>Using measurement tools</w:t>
      </w:r>
    </w:p>
    <w:p w14:paraId="0000001A" w14:textId="77777777" w:rsidR="00747D7A" w:rsidRDefault="00000000" w:rsidP="00D74CEF">
      <w:pPr>
        <w:pStyle w:val="ListParagraph"/>
        <w:numPr>
          <w:ilvl w:val="0"/>
          <w:numId w:val="7"/>
        </w:numPr>
      </w:pPr>
      <w:r>
        <w:t>Tasks involving spatial reasoning (</w:t>
      </w:r>
      <w:r w:rsidRPr="00BC01E5">
        <w:rPr>
          <w:i/>
        </w:rPr>
        <w:t>e.g.</w:t>
      </w:r>
      <w:r>
        <w:t>,</w:t>
      </w:r>
      <w:r w:rsidRPr="00BC01E5">
        <w:rPr>
          <w:i/>
        </w:rPr>
        <w:t xml:space="preserve"> </w:t>
      </w:r>
      <w:r>
        <w:t>assembling parts)</w:t>
      </w:r>
    </w:p>
    <w:p w14:paraId="0000001B" w14:textId="2BAF3FD4" w:rsidR="00747D7A" w:rsidRDefault="00F519B5" w:rsidP="00D74CEF">
      <w:pPr>
        <w:pStyle w:val="Heading3"/>
      </w:pPr>
      <w:r>
        <w:br/>
      </w:r>
      <w:r w:rsidRPr="006C6D00">
        <w:t>Cognitive Indicators</w:t>
      </w:r>
      <w:r w:rsidRPr="006C6D00">
        <w:rPr>
          <w:vertAlign w:val="superscript"/>
        </w:rPr>
        <w:footnoteReference w:id="3"/>
      </w:r>
    </w:p>
    <w:p w14:paraId="0000001C" w14:textId="77777777" w:rsidR="00747D7A" w:rsidRPr="00BF4DFD" w:rsidRDefault="00000000" w:rsidP="00D74CEF">
      <w:pPr>
        <w:pStyle w:val="ListParagraph"/>
        <w:numPr>
          <w:ilvl w:val="0"/>
          <w:numId w:val="8"/>
        </w:numPr>
      </w:pPr>
      <w:r w:rsidRPr="00BF4DFD">
        <w:t>Difficulty following multiple steps</w:t>
      </w:r>
    </w:p>
    <w:p w14:paraId="0000001D" w14:textId="77777777" w:rsidR="00747D7A" w:rsidRPr="00BF4DFD" w:rsidRDefault="00000000" w:rsidP="00D74CEF">
      <w:pPr>
        <w:pStyle w:val="ListParagraph"/>
        <w:numPr>
          <w:ilvl w:val="0"/>
          <w:numId w:val="8"/>
        </w:numPr>
      </w:pPr>
      <w:r w:rsidRPr="00BF4DFD">
        <w:t>Easily gets lost in a task and forgets objective</w:t>
      </w:r>
    </w:p>
    <w:p w14:paraId="0000001E" w14:textId="77777777" w:rsidR="00747D7A" w:rsidRPr="00BF4DFD" w:rsidRDefault="00000000" w:rsidP="00D74CEF">
      <w:pPr>
        <w:pStyle w:val="ListParagraph"/>
        <w:numPr>
          <w:ilvl w:val="0"/>
          <w:numId w:val="8"/>
        </w:numPr>
      </w:pPr>
      <w:r w:rsidRPr="00BF4DFD">
        <w:t>Difficulty transcribing number or letter sequences (has to write them down in very small chunks; often makes mistakes)</w:t>
      </w:r>
    </w:p>
    <w:p w14:paraId="00000061" w14:textId="4C43D579" w:rsidR="00F519B5" w:rsidRDefault="00F519B5" w:rsidP="008060C0"/>
    <w:p w14:paraId="61615A66" w14:textId="77777777" w:rsidR="00F519B5" w:rsidRDefault="00F519B5" w:rsidP="008060C0">
      <w:r>
        <w:br w:type="page"/>
      </w:r>
    </w:p>
    <w:p w14:paraId="6ED5D3EB" w14:textId="14FC122B" w:rsidR="00F519B5" w:rsidRDefault="00F519B5" w:rsidP="00D74CEF">
      <w:pPr>
        <w:pStyle w:val="Heading3"/>
      </w:pPr>
      <w:r>
        <w:lastRenderedPageBreak/>
        <w:t xml:space="preserve">Resources </w:t>
      </w:r>
    </w:p>
    <w:p w14:paraId="1C2FC88C" w14:textId="77777777" w:rsidR="00F519B5" w:rsidRPr="00081AA6" w:rsidRDefault="00F519B5" w:rsidP="008060C0">
      <w:r w:rsidRPr="00081AA6">
        <w:t xml:space="preserve">Geary, D. C., Brown, S. C., &amp; Samaranayake, V. A. (1991). Cognitive Addition: A Short Longitudinal Study of Strategy Choice and Speed of Processing Differences in Normal and Mathematically Disabled Children. </w:t>
      </w:r>
      <w:proofErr w:type="spellStart"/>
      <w:r w:rsidRPr="00081AA6">
        <w:rPr>
          <w:i/>
        </w:rPr>
        <w:t>Dvelopmental</w:t>
      </w:r>
      <w:proofErr w:type="spellEnd"/>
      <w:r w:rsidRPr="00081AA6">
        <w:rPr>
          <w:i/>
        </w:rPr>
        <w:t xml:space="preserve"> Psychology</w:t>
      </w:r>
      <w:r w:rsidRPr="00081AA6">
        <w:t>, 787-797.</w:t>
      </w:r>
    </w:p>
    <w:p w14:paraId="702D652B" w14:textId="77777777" w:rsidR="00F519B5" w:rsidRPr="00081AA6" w:rsidRDefault="00F519B5" w:rsidP="008060C0">
      <w:r w:rsidRPr="00081AA6">
        <w:t xml:space="preserve">Kaufmann, L., von Aster, M., Gobel, S. M., Marksteiner, J., &amp; Klein, E. (2020). Developmental Dyscalculia in Adults: Current Issues and Open Questions for Future Research. </w:t>
      </w:r>
      <w:proofErr w:type="spellStart"/>
      <w:r w:rsidRPr="00081AA6">
        <w:rPr>
          <w:i/>
        </w:rPr>
        <w:t>Lernen</w:t>
      </w:r>
      <w:proofErr w:type="spellEnd"/>
      <w:r w:rsidRPr="00081AA6">
        <w:rPr>
          <w:i/>
        </w:rPr>
        <w:t xml:space="preserve"> und </w:t>
      </w:r>
      <w:proofErr w:type="spellStart"/>
      <w:r w:rsidRPr="00081AA6">
        <w:rPr>
          <w:i/>
        </w:rPr>
        <w:t>Lernstorungen</w:t>
      </w:r>
      <w:proofErr w:type="spellEnd"/>
      <w:r w:rsidRPr="00081AA6">
        <w:t>, 126-137.</w:t>
      </w:r>
    </w:p>
    <w:p w14:paraId="188F194F" w14:textId="77777777" w:rsidR="00F519B5" w:rsidRPr="00081AA6" w:rsidRDefault="00F519B5" w:rsidP="008060C0">
      <w:r w:rsidRPr="00081AA6">
        <w:t xml:space="preserve">Pimentel, S. (2013). </w:t>
      </w:r>
      <w:r w:rsidRPr="00081AA6">
        <w:rPr>
          <w:i/>
        </w:rPr>
        <w:t>College and Career Readiness Standards for Adult Education.</w:t>
      </w:r>
      <w:r w:rsidRPr="00081AA6">
        <w:t xml:space="preserve"> Retrieved from LINCS: http://lincs.ed.gov/publications/pdf/CCRStandardsAdultEd.pdf</w:t>
      </w:r>
    </w:p>
    <w:p w14:paraId="44CABAC0" w14:textId="77777777" w:rsidR="00F519B5" w:rsidRPr="00081AA6" w:rsidRDefault="00F519B5" w:rsidP="008060C0">
      <w:r w:rsidRPr="00081AA6">
        <w:t xml:space="preserve">Swanson, H. L., &amp; Beebe-Frankenberger, M. (2004). The Relationship Between Working Memory and Mathematical Problem Solving in Children at Risk and Not at Risk for Serious Math Difficulties. </w:t>
      </w:r>
      <w:r w:rsidRPr="00081AA6">
        <w:rPr>
          <w:i/>
        </w:rPr>
        <w:t>Journal of Educational Psychology</w:t>
      </w:r>
      <w:r w:rsidRPr="00081AA6">
        <w:t>, 471-491.</w:t>
      </w:r>
    </w:p>
    <w:p w14:paraId="306B236E" w14:textId="77777777" w:rsidR="00F519B5" w:rsidRPr="00081AA6" w:rsidRDefault="00F519B5" w:rsidP="008060C0">
      <w:r w:rsidRPr="00081AA6">
        <w:t xml:space="preserve">Vigna, G., </w:t>
      </w:r>
      <w:proofErr w:type="spellStart"/>
      <w:r w:rsidRPr="00081AA6">
        <w:t>Ghidoni</w:t>
      </w:r>
      <w:proofErr w:type="spellEnd"/>
      <w:r w:rsidRPr="00081AA6">
        <w:t xml:space="preserve">, E., Burgio, F., </w:t>
      </w:r>
      <w:proofErr w:type="spellStart"/>
      <w:r w:rsidRPr="00081AA6">
        <w:t>Danesin</w:t>
      </w:r>
      <w:proofErr w:type="spellEnd"/>
      <w:r w:rsidRPr="00081AA6">
        <w:t xml:space="preserve">, L., Angelini, D., Benavides-Varela, S., &amp; Semenza, C. (2022). Dyscalculia in Early Adulthood: Implications for </w:t>
      </w:r>
      <w:proofErr w:type="spellStart"/>
      <w:r w:rsidRPr="00081AA6">
        <w:t>Numercial</w:t>
      </w:r>
      <w:proofErr w:type="spellEnd"/>
      <w:r w:rsidRPr="00081AA6">
        <w:t xml:space="preserve"> Activities of Daily Living. </w:t>
      </w:r>
      <w:r w:rsidRPr="00081AA6">
        <w:rPr>
          <w:i/>
        </w:rPr>
        <w:t>Brain Sciences</w:t>
      </w:r>
      <w:r w:rsidRPr="00081AA6">
        <w:t>, 373.</w:t>
      </w:r>
    </w:p>
    <w:p w14:paraId="53D923EB" w14:textId="77777777" w:rsidR="00747D7A" w:rsidRDefault="00747D7A" w:rsidP="008060C0"/>
    <w:sectPr w:rsidR="00747D7A" w:rsidSect="001F50A1">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1DC1" w14:textId="77777777" w:rsidR="001D406E" w:rsidRDefault="001D406E" w:rsidP="008060C0">
      <w:r>
        <w:separator/>
      </w:r>
    </w:p>
  </w:endnote>
  <w:endnote w:type="continuationSeparator" w:id="0">
    <w:p w14:paraId="2C90FFB4" w14:textId="77777777" w:rsidR="001D406E" w:rsidRDefault="001D406E" w:rsidP="0080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2674252"/>
      <w:docPartObj>
        <w:docPartGallery w:val="Page Numbers (Bottom of Page)"/>
        <w:docPartUnique/>
      </w:docPartObj>
    </w:sdtPr>
    <w:sdtContent>
      <w:p w14:paraId="1E87E62E" w14:textId="41E1E9FF" w:rsidR="008044D6" w:rsidRDefault="008044D6" w:rsidP="003E15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C464EA" w14:textId="77777777" w:rsidR="008044D6" w:rsidRDefault="008044D6" w:rsidP="00804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261446484"/>
      <w:docPartObj>
        <w:docPartGallery w:val="Page Numbers (Bottom of Page)"/>
        <w:docPartUnique/>
      </w:docPartObj>
    </w:sdtPr>
    <w:sdtContent>
      <w:p w14:paraId="0CD5112F" w14:textId="30674822" w:rsidR="008044D6" w:rsidRPr="008044D6" w:rsidRDefault="008044D6" w:rsidP="008044D6">
        <w:pPr>
          <w:pStyle w:val="Footer"/>
          <w:framePr w:wrap="none" w:vAnchor="text" w:hAnchor="page" w:x="10344" w:y="22"/>
          <w:rPr>
            <w:rStyle w:val="PageNumber"/>
            <w:sz w:val="22"/>
            <w:szCs w:val="22"/>
          </w:rPr>
        </w:pPr>
        <w:r w:rsidRPr="008044D6">
          <w:rPr>
            <w:rStyle w:val="PageNumber"/>
            <w:sz w:val="22"/>
            <w:szCs w:val="22"/>
          </w:rPr>
          <w:fldChar w:fldCharType="begin"/>
        </w:r>
        <w:r w:rsidRPr="008044D6">
          <w:rPr>
            <w:rStyle w:val="PageNumber"/>
            <w:sz w:val="22"/>
            <w:szCs w:val="22"/>
          </w:rPr>
          <w:instrText xml:space="preserve"> PAGE </w:instrText>
        </w:r>
        <w:r w:rsidRPr="008044D6">
          <w:rPr>
            <w:rStyle w:val="PageNumber"/>
            <w:sz w:val="22"/>
            <w:szCs w:val="22"/>
          </w:rPr>
          <w:fldChar w:fldCharType="separate"/>
        </w:r>
        <w:r w:rsidRPr="008044D6">
          <w:rPr>
            <w:rStyle w:val="PageNumber"/>
            <w:noProof/>
            <w:sz w:val="22"/>
            <w:szCs w:val="22"/>
          </w:rPr>
          <w:t>1</w:t>
        </w:r>
        <w:r w:rsidRPr="008044D6">
          <w:rPr>
            <w:rStyle w:val="PageNumber"/>
            <w:sz w:val="22"/>
            <w:szCs w:val="22"/>
          </w:rPr>
          <w:fldChar w:fldCharType="end"/>
        </w:r>
      </w:p>
    </w:sdtContent>
  </w:sdt>
  <w:p w14:paraId="4C1DBCEE" w14:textId="1D630E04" w:rsidR="00600025" w:rsidRPr="008044D6" w:rsidRDefault="00600025" w:rsidP="008044D6">
    <w:pPr>
      <w:pStyle w:val="Footer"/>
      <w:pBdr>
        <w:top w:val="single" w:sz="4" w:space="1" w:color="auto"/>
      </w:pBdr>
      <w:tabs>
        <w:tab w:val="clear" w:pos="9360"/>
        <w:tab w:val="right" w:pos="9000"/>
      </w:tabs>
      <w:ind w:right="360"/>
      <w:rPr>
        <w:sz w:val="22"/>
        <w:szCs w:val="22"/>
      </w:rPr>
    </w:pPr>
    <w:r w:rsidRPr="008044D6">
      <w:rPr>
        <w:sz w:val="22"/>
        <w:szCs w:val="22"/>
      </w:rPr>
      <w:t xml:space="preserve">SABES Mathematics and Adult Numeracy Curriculum &amp; Instruction PD </w:t>
    </w:r>
    <w:r w:rsidR="008044D6" w:rsidRPr="008044D6">
      <w:rPr>
        <w:sz w:val="22"/>
        <w:szCs w:val="22"/>
      </w:rPr>
      <w:t>Team</w:t>
    </w:r>
    <w:r w:rsidR="008044D6">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EFA" w14:textId="77777777" w:rsidR="008044D6" w:rsidRDefault="00804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AD52" w14:textId="77777777" w:rsidR="001D406E" w:rsidRDefault="001D406E" w:rsidP="008060C0">
      <w:r>
        <w:separator/>
      </w:r>
    </w:p>
  </w:footnote>
  <w:footnote w:type="continuationSeparator" w:id="0">
    <w:p w14:paraId="5062F887" w14:textId="77777777" w:rsidR="001D406E" w:rsidRDefault="001D406E" w:rsidP="008060C0">
      <w:r>
        <w:continuationSeparator/>
      </w:r>
    </w:p>
  </w:footnote>
  <w:footnote w:id="1">
    <w:p w14:paraId="00000062" w14:textId="77777777" w:rsidR="00747D7A" w:rsidRPr="00F8142D" w:rsidRDefault="00000000" w:rsidP="00F8142D">
      <w:pPr>
        <w:pStyle w:val="Bibliography"/>
      </w:pPr>
      <w:r w:rsidRPr="00F8142D">
        <w:rPr>
          <w:rStyle w:val="FootnoteReference"/>
          <w:vertAlign w:val="baseline"/>
        </w:rPr>
        <w:footnoteRef/>
      </w:r>
      <w:r w:rsidRPr="00F8142D">
        <w:t xml:space="preserve"> (Kaufmann, von Aster, Gobel, Marksteiner, &amp; Klein, 2020), (Geary, Brown, &amp; Samaranayake, 1991), (Pimentel, 2013) </w:t>
      </w:r>
    </w:p>
  </w:footnote>
  <w:footnote w:id="2">
    <w:p w14:paraId="00000063" w14:textId="77777777" w:rsidR="00747D7A" w:rsidRPr="00081AA6" w:rsidRDefault="00000000" w:rsidP="008060C0">
      <w:pPr>
        <w:rPr>
          <w:lang w:val="es-US"/>
        </w:rPr>
      </w:pPr>
      <w:r>
        <w:rPr>
          <w:rStyle w:val="FootnoteReference"/>
        </w:rPr>
        <w:footnoteRef/>
      </w:r>
      <w:r w:rsidRPr="00081AA6">
        <w:rPr>
          <w:lang w:val="es-US"/>
        </w:rPr>
        <w:t xml:space="preserve"> (Kaufmann, </w:t>
      </w:r>
      <w:proofErr w:type="spellStart"/>
      <w:r w:rsidRPr="00081AA6">
        <w:rPr>
          <w:lang w:val="es-US"/>
        </w:rPr>
        <w:t>von</w:t>
      </w:r>
      <w:proofErr w:type="spellEnd"/>
      <w:r w:rsidRPr="00081AA6">
        <w:rPr>
          <w:lang w:val="es-US"/>
        </w:rPr>
        <w:t xml:space="preserve"> Aster, </w:t>
      </w:r>
      <w:proofErr w:type="spellStart"/>
      <w:r w:rsidRPr="00081AA6">
        <w:rPr>
          <w:lang w:val="es-US"/>
        </w:rPr>
        <w:t>Gobel</w:t>
      </w:r>
      <w:proofErr w:type="spellEnd"/>
      <w:r w:rsidRPr="00081AA6">
        <w:rPr>
          <w:lang w:val="es-US"/>
        </w:rPr>
        <w:t xml:space="preserve">, </w:t>
      </w:r>
      <w:proofErr w:type="spellStart"/>
      <w:r w:rsidRPr="00081AA6">
        <w:rPr>
          <w:lang w:val="es-US"/>
        </w:rPr>
        <w:t>Marksteiner</w:t>
      </w:r>
      <w:proofErr w:type="spellEnd"/>
      <w:r w:rsidRPr="00081AA6">
        <w:rPr>
          <w:lang w:val="es-US"/>
        </w:rPr>
        <w:t>, &amp; Klein, 2020), (</w:t>
      </w:r>
      <w:sdt>
        <w:sdtPr>
          <w:tag w:val="goog_rdk_10"/>
          <w:id w:val="-490953004"/>
        </w:sdtPr>
        <w:sdtContent/>
      </w:sdt>
      <w:sdt>
        <w:sdtPr>
          <w:tag w:val="goog_rdk_11"/>
          <w:id w:val="1851442968"/>
        </w:sdtPr>
        <w:sdtContent/>
      </w:sdt>
      <w:r w:rsidRPr="00081AA6">
        <w:rPr>
          <w:lang w:val="es-US"/>
        </w:rPr>
        <w:t xml:space="preserve">Vigna, et al., 2022)              </w:t>
      </w:r>
    </w:p>
  </w:footnote>
  <w:footnote w:id="3">
    <w:p w14:paraId="0000006A" w14:textId="50A2FD89" w:rsidR="00747D7A" w:rsidRDefault="00000000" w:rsidP="008060C0">
      <w:r>
        <w:rPr>
          <w:rStyle w:val="FootnoteReference"/>
        </w:rPr>
        <w:footnoteRef/>
      </w:r>
      <w:r>
        <w:t xml:space="preserve"> (Kaufmann, von Aster, Gobel, Marksteiner, &amp; Klein, 2020), (Swanson &amp; Beebe-Frankenberger, 2004)</w:t>
      </w:r>
      <w:r>
        <w:br/>
      </w:r>
      <w:r>
        <w:br/>
      </w:r>
    </w:p>
    <w:p w14:paraId="0000006B" w14:textId="77777777" w:rsidR="00747D7A" w:rsidRDefault="00747D7A" w:rsidP="00806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FB3B" w14:textId="77777777" w:rsidR="008044D6" w:rsidRDefault="00804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14DF" w14:textId="1E525850" w:rsidR="00BC01E5" w:rsidRPr="00D74CEF" w:rsidRDefault="00BC01E5" w:rsidP="00D74CEF">
    <w:pPr>
      <w:pStyle w:val="Heading1"/>
    </w:pPr>
    <w:r w:rsidRPr="00D74CEF">
      <w:t>NUMERACY LEVEL INDICATORS RESOURCE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5806" w14:textId="77777777" w:rsidR="008044D6" w:rsidRDefault="00804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4E61"/>
    <w:multiLevelType w:val="multilevel"/>
    <w:tmpl w:val="E1066290"/>
    <w:lvl w:ilvl="0">
      <w:start w:val="1"/>
      <w:numFmt w:val="bullet"/>
      <w:lvlText w:val=""/>
      <w:lvlJc w:val="left"/>
      <w:pPr>
        <w:ind w:left="360" w:hanging="360"/>
      </w:pPr>
      <w:rPr>
        <w:rFonts w:ascii="Symbol" w:hAnsi="Symbol" w:hint="default"/>
        <w:b w:val="0"/>
        <w:i w:val="0"/>
        <w:color w:val="auto"/>
        <w:sz w:val="24"/>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7552144"/>
    <w:multiLevelType w:val="multilevel"/>
    <w:tmpl w:val="E1066290"/>
    <w:lvl w:ilvl="0">
      <w:start w:val="1"/>
      <w:numFmt w:val="bullet"/>
      <w:lvlText w:val=""/>
      <w:lvlJc w:val="left"/>
      <w:pPr>
        <w:ind w:left="360" w:hanging="360"/>
      </w:pPr>
      <w:rPr>
        <w:rFonts w:ascii="Symbol" w:hAnsi="Symbol" w:hint="default"/>
        <w:b w:val="0"/>
        <w:i w:val="0"/>
        <w:color w:val="auto"/>
        <w:sz w:val="24"/>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75F30E7"/>
    <w:multiLevelType w:val="multilevel"/>
    <w:tmpl w:val="75408E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9C9385D"/>
    <w:multiLevelType w:val="multilevel"/>
    <w:tmpl w:val="7794E6FE"/>
    <w:lvl w:ilvl="0">
      <w:start w:val="1"/>
      <w:numFmt w:val="bullet"/>
      <w:pStyle w:val="ListParagraph"/>
      <w:lvlText w:val=""/>
      <w:lvlJc w:val="left"/>
      <w:pPr>
        <w:ind w:left="360" w:hanging="360"/>
      </w:pPr>
      <w:rPr>
        <w:rFonts w:ascii="Symbol" w:hAnsi="Symbol" w:hint="default"/>
        <w:b w:val="0"/>
        <w:i w:val="0"/>
        <w:color w:val="auto"/>
        <w:sz w:val="24"/>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9CA6420"/>
    <w:multiLevelType w:val="multilevel"/>
    <w:tmpl w:val="D584DF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59420B6"/>
    <w:multiLevelType w:val="multilevel"/>
    <w:tmpl w:val="58BEFC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C1B7FEC"/>
    <w:multiLevelType w:val="multilevel"/>
    <w:tmpl w:val="B46073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0580647"/>
    <w:multiLevelType w:val="multilevel"/>
    <w:tmpl w:val="1E782DE8"/>
    <w:lvl w:ilvl="0">
      <w:start w:val="1"/>
      <w:numFmt w:val="bullet"/>
      <w:lvlText w:val=""/>
      <w:lvlJc w:val="left"/>
      <w:pPr>
        <w:ind w:left="360" w:hanging="360"/>
      </w:pPr>
      <w:rPr>
        <w:rFonts w:ascii="Symbol" w:hAnsi="Symbol" w:hint="default"/>
        <w:b w:val="0"/>
        <w:i w:val="0"/>
        <w:color w:val="auto"/>
        <w:sz w:val="24"/>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12394155">
    <w:abstractNumId w:val="4"/>
  </w:num>
  <w:num w:numId="2" w16cid:durableId="982999912">
    <w:abstractNumId w:val="2"/>
  </w:num>
  <w:num w:numId="3" w16cid:durableId="1412004836">
    <w:abstractNumId w:val="6"/>
  </w:num>
  <w:num w:numId="4" w16cid:durableId="1909225369">
    <w:abstractNumId w:val="5"/>
  </w:num>
  <w:num w:numId="5" w16cid:durableId="398406566">
    <w:abstractNumId w:val="3"/>
  </w:num>
  <w:num w:numId="6" w16cid:durableId="38094846">
    <w:abstractNumId w:val="7"/>
  </w:num>
  <w:num w:numId="7" w16cid:durableId="875317882">
    <w:abstractNumId w:val="0"/>
  </w:num>
  <w:num w:numId="8" w16cid:durableId="1010371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7A"/>
    <w:rsid w:val="0005002D"/>
    <w:rsid w:val="00081AA6"/>
    <w:rsid w:val="00081E6D"/>
    <w:rsid w:val="00132E92"/>
    <w:rsid w:val="001D406E"/>
    <w:rsid w:val="001E4DD2"/>
    <w:rsid w:val="001F50A1"/>
    <w:rsid w:val="0049767D"/>
    <w:rsid w:val="00600025"/>
    <w:rsid w:val="006C6D00"/>
    <w:rsid w:val="00747D7A"/>
    <w:rsid w:val="008044D6"/>
    <w:rsid w:val="008060C0"/>
    <w:rsid w:val="00A34E8E"/>
    <w:rsid w:val="00A8618F"/>
    <w:rsid w:val="00BB12A0"/>
    <w:rsid w:val="00BC01E5"/>
    <w:rsid w:val="00BF4DFD"/>
    <w:rsid w:val="00C332BE"/>
    <w:rsid w:val="00CA1CDB"/>
    <w:rsid w:val="00D74465"/>
    <w:rsid w:val="00D74CEF"/>
    <w:rsid w:val="00D82807"/>
    <w:rsid w:val="00EC3DCF"/>
    <w:rsid w:val="00F519B5"/>
    <w:rsid w:val="00F8142D"/>
    <w:rsid w:val="00FD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1545"/>
  <w15:docId w15:val="{61C800F0-C837-4BB8-BE40-D732AD75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0"/>
    <w:pPr>
      <w:spacing w:after="240" w:line="240" w:lineRule="auto"/>
    </w:pPr>
    <w:rPr>
      <w:sz w:val="24"/>
      <w:szCs w:val="24"/>
    </w:rPr>
  </w:style>
  <w:style w:type="paragraph" w:styleId="Heading1">
    <w:name w:val="heading 1"/>
    <w:next w:val="Normal"/>
    <w:uiPriority w:val="9"/>
    <w:qFormat/>
    <w:rsid w:val="00D74CEF"/>
    <w:pPr>
      <w:pBdr>
        <w:top w:val="single" w:sz="8" w:space="1" w:color="auto"/>
        <w:bottom w:val="single" w:sz="8" w:space="1" w:color="auto"/>
      </w:pBdr>
      <w:outlineLvl w:val="0"/>
    </w:pPr>
    <w:rPr>
      <w:b/>
      <w:color w:val="4472C4" w:themeColor="accent1"/>
      <w:sz w:val="36"/>
      <w:szCs w:val="36"/>
    </w:rPr>
  </w:style>
  <w:style w:type="paragraph" w:styleId="Heading2">
    <w:name w:val="heading 2"/>
    <w:basedOn w:val="Normal"/>
    <w:next w:val="Normal"/>
    <w:autoRedefine/>
    <w:uiPriority w:val="9"/>
    <w:unhideWhenUsed/>
    <w:qFormat/>
    <w:rsid w:val="00D74CEF"/>
    <w:pPr>
      <w:keepNext/>
      <w:keepLines/>
      <w:spacing w:before="120" w:after="120"/>
      <w:outlineLvl w:val="1"/>
    </w:pPr>
    <w:rPr>
      <w:b/>
      <w:color w:val="4472C4" w:themeColor="accent1"/>
      <w:sz w:val="32"/>
      <w:szCs w:val="32"/>
    </w:rPr>
  </w:style>
  <w:style w:type="paragraph" w:styleId="Heading3">
    <w:name w:val="heading 3"/>
    <w:basedOn w:val="Normal"/>
    <w:next w:val="Normal"/>
    <w:uiPriority w:val="9"/>
    <w:unhideWhenUsed/>
    <w:qFormat/>
    <w:rsid w:val="00D74CEF"/>
    <w:pPr>
      <w:pBdr>
        <w:bottom w:val="single" w:sz="4" w:space="0" w:color="000000" w:themeColor="text1"/>
      </w:pBdr>
      <w:spacing w:after="80"/>
      <w:outlineLvl w:val="2"/>
    </w:pPr>
    <w:rPr>
      <w:b/>
      <w:color w:val="4472C4" w:themeColor="accent1"/>
      <w:sz w:val="28"/>
      <w:szCs w:val="28"/>
      <w:bdr w:val="single" w:sz="4" w:space="0" w:color="FFFFFF" w:themeColor="background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74CEF"/>
    <w:pPr>
      <w:numPr>
        <w:numId w:val="5"/>
      </w:numPr>
      <w:contextualSpacing/>
    </w:pPr>
  </w:style>
  <w:style w:type="character" w:styleId="CommentReference">
    <w:name w:val="annotation reference"/>
    <w:basedOn w:val="DefaultParagraphFont"/>
    <w:uiPriority w:val="99"/>
    <w:semiHidden/>
    <w:unhideWhenUsed/>
    <w:rsid w:val="00C7791D"/>
    <w:rPr>
      <w:sz w:val="16"/>
      <w:szCs w:val="16"/>
    </w:rPr>
  </w:style>
  <w:style w:type="paragraph" w:styleId="CommentText">
    <w:name w:val="annotation text"/>
    <w:basedOn w:val="Normal"/>
    <w:link w:val="CommentTextChar"/>
    <w:uiPriority w:val="99"/>
    <w:unhideWhenUsed/>
    <w:rsid w:val="00C7791D"/>
    <w:rPr>
      <w:sz w:val="20"/>
      <w:szCs w:val="20"/>
    </w:rPr>
  </w:style>
  <w:style w:type="character" w:customStyle="1" w:styleId="CommentTextChar">
    <w:name w:val="Comment Text Char"/>
    <w:basedOn w:val="DefaultParagraphFont"/>
    <w:link w:val="CommentText"/>
    <w:uiPriority w:val="99"/>
    <w:rsid w:val="00C7791D"/>
    <w:rPr>
      <w:sz w:val="20"/>
      <w:szCs w:val="20"/>
    </w:rPr>
  </w:style>
  <w:style w:type="paragraph" w:styleId="CommentSubject">
    <w:name w:val="annotation subject"/>
    <w:basedOn w:val="CommentText"/>
    <w:next w:val="CommentText"/>
    <w:link w:val="CommentSubjectChar"/>
    <w:uiPriority w:val="99"/>
    <w:semiHidden/>
    <w:unhideWhenUsed/>
    <w:rsid w:val="00C7791D"/>
    <w:rPr>
      <w:b/>
      <w:bCs/>
    </w:rPr>
  </w:style>
  <w:style w:type="character" w:customStyle="1" w:styleId="CommentSubjectChar">
    <w:name w:val="Comment Subject Char"/>
    <w:basedOn w:val="CommentTextChar"/>
    <w:link w:val="CommentSubject"/>
    <w:uiPriority w:val="99"/>
    <w:semiHidden/>
    <w:rsid w:val="00C7791D"/>
    <w:rPr>
      <w:b/>
      <w:bCs/>
      <w:sz w:val="20"/>
      <w:szCs w:val="20"/>
    </w:rPr>
  </w:style>
  <w:style w:type="paragraph" w:styleId="FootnoteText">
    <w:name w:val="footnote text"/>
    <w:basedOn w:val="Normal"/>
    <w:link w:val="FootnoteTextChar"/>
    <w:uiPriority w:val="99"/>
    <w:semiHidden/>
    <w:unhideWhenUsed/>
    <w:rsid w:val="00344E55"/>
    <w:pPr>
      <w:spacing w:after="0"/>
    </w:pPr>
    <w:rPr>
      <w:sz w:val="20"/>
      <w:szCs w:val="20"/>
    </w:rPr>
  </w:style>
  <w:style w:type="character" w:customStyle="1" w:styleId="FootnoteTextChar">
    <w:name w:val="Footnote Text Char"/>
    <w:basedOn w:val="DefaultParagraphFont"/>
    <w:link w:val="FootnoteText"/>
    <w:uiPriority w:val="99"/>
    <w:semiHidden/>
    <w:rsid w:val="00344E55"/>
    <w:rPr>
      <w:sz w:val="20"/>
      <w:szCs w:val="20"/>
    </w:rPr>
  </w:style>
  <w:style w:type="character" w:styleId="FootnoteReference">
    <w:name w:val="footnote reference"/>
    <w:basedOn w:val="DefaultParagraphFont"/>
    <w:uiPriority w:val="99"/>
    <w:semiHidden/>
    <w:unhideWhenUsed/>
    <w:rsid w:val="00344E55"/>
    <w:rPr>
      <w:vertAlign w:val="superscript"/>
    </w:rPr>
  </w:style>
  <w:style w:type="paragraph" w:styleId="Bibliography">
    <w:name w:val="Bibliography"/>
    <w:basedOn w:val="Normal"/>
    <w:next w:val="Normal"/>
    <w:uiPriority w:val="37"/>
    <w:unhideWhenUsed/>
    <w:rsid w:val="00F8142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00025"/>
    <w:pPr>
      <w:tabs>
        <w:tab w:val="center" w:pos="4680"/>
        <w:tab w:val="right" w:pos="9360"/>
      </w:tabs>
      <w:spacing w:after="0"/>
    </w:pPr>
  </w:style>
  <w:style w:type="character" w:customStyle="1" w:styleId="HeaderChar">
    <w:name w:val="Header Char"/>
    <w:basedOn w:val="DefaultParagraphFont"/>
    <w:link w:val="Header"/>
    <w:uiPriority w:val="99"/>
    <w:rsid w:val="00600025"/>
  </w:style>
  <w:style w:type="paragraph" w:styleId="Footer">
    <w:name w:val="footer"/>
    <w:basedOn w:val="Normal"/>
    <w:link w:val="FooterChar"/>
    <w:uiPriority w:val="99"/>
    <w:unhideWhenUsed/>
    <w:rsid w:val="00600025"/>
    <w:pPr>
      <w:tabs>
        <w:tab w:val="center" w:pos="4680"/>
        <w:tab w:val="right" w:pos="9360"/>
      </w:tabs>
      <w:spacing w:after="0"/>
    </w:pPr>
  </w:style>
  <w:style w:type="character" w:customStyle="1" w:styleId="FooterChar">
    <w:name w:val="Footer Char"/>
    <w:basedOn w:val="DefaultParagraphFont"/>
    <w:link w:val="Footer"/>
    <w:uiPriority w:val="99"/>
    <w:rsid w:val="00600025"/>
  </w:style>
  <w:style w:type="character" w:styleId="PageNumber">
    <w:name w:val="page number"/>
    <w:basedOn w:val="DefaultParagraphFont"/>
    <w:uiPriority w:val="99"/>
    <w:semiHidden/>
    <w:unhideWhenUsed/>
    <w:rsid w:val="0080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FhwohbPxZzeTfKAzFsT+piYWRg==">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814</Words>
  <Characters>3373</Characters>
  <Application>Microsoft Office Word</Application>
  <DocSecurity>0</DocSecurity>
  <Lines>99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Braaten</dc:creator>
  <cp:lastModifiedBy>Sherry Soares</cp:lastModifiedBy>
  <cp:revision>8</cp:revision>
  <dcterms:created xsi:type="dcterms:W3CDTF">2025-03-20T23:23:00Z</dcterms:created>
  <dcterms:modified xsi:type="dcterms:W3CDTF">2025-10-09T18:42:00Z</dcterms:modified>
</cp:coreProperties>
</file>